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3388" w14:textId="4566D099" w:rsidR="000A4DB9" w:rsidRDefault="00D70186" w:rsidP="000A4DB9">
      <w:pPr>
        <w:tabs>
          <w:tab w:val="left" w:pos="936"/>
        </w:tabs>
        <w:spacing w:after="0"/>
        <w:rPr>
          <w:rFonts w:ascii="Arial" w:hAnsi="Arial" w:cs="Arial"/>
          <w:sz w:val="18"/>
          <w:szCs w:val="20"/>
        </w:rPr>
      </w:pPr>
      <w:r w:rsidRPr="00D70186">
        <w:rPr>
          <w:rFonts w:ascii="Arial" w:hAnsi="Arial" w:cs="Arial"/>
          <w:sz w:val="24"/>
          <w:szCs w:val="24"/>
        </w:rPr>
        <w:t xml:space="preserve">Ministerstwo </w:t>
      </w:r>
      <w:r w:rsidR="00927DB1">
        <w:rPr>
          <w:rFonts w:ascii="Arial" w:hAnsi="Arial" w:cs="Arial"/>
          <w:sz w:val="24"/>
          <w:szCs w:val="24"/>
        </w:rPr>
        <w:t xml:space="preserve">Rozwoju </w:t>
      </w:r>
      <w:r w:rsidR="00927DB1">
        <w:rPr>
          <w:rFonts w:ascii="Arial" w:hAnsi="Arial" w:cs="Arial"/>
          <w:sz w:val="24"/>
          <w:szCs w:val="24"/>
        </w:rPr>
        <w:tab/>
      </w:r>
      <w:r w:rsidR="00927DB1">
        <w:rPr>
          <w:rFonts w:ascii="Arial" w:hAnsi="Arial" w:cs="Arial"/>
          <w:sz w:val="24"/>
          <w:szCs w:val="24"/>
        </w:rPr>
        <w:tab/>
      </w:r>
      <w:r w:rsidR="000A4DB9" w:rsidRPr="00D70186">
        <w:rPr>
          <w:rFonts w:ascii="Arial" w:hAnsi="Arial" w:cs="Arial"/>
          <w:sz w:val="24"/>
          <w:szCs w:val="24"/>
        </w:rPr>
        <w:tab/>
      </w:r>
      <w:r w:rsidR="00FF2B67">
        <w:rPr>
          <w:rFonts w:ascii="Arial" w:hAnsi="Arial" w:cs="Arial"/>
          <w:sz w:val="18"/>
          <w:szCs w:val="20"/>
        </w:rPr>
        <w:tab/>
      </w:r>
      <w:r w:rsidR="000A4DB9">
        <w:rPr>
          <w:rFonts w:ascii="Arial" w:hAnsi="Arial" w:cs="Arial"/>
          <w:sz w:val="18"/>
          <w:szCs w:val="20"/>
        </w:rPr>
        <w:tab/>
      </w:r>
      <w:r w:rsidR="000A4DB9">
        <w:rPr>
          <w:rFonts w:ascii="Arial" w:hAnsi="Arial" w:cs="Arial"/>
          <w:sz w:val="18"/>
          <w:szCs w:val="20"/>
        </w:rPr>
        <w:tab/>
      </w:r>
      <w:r w:rsidR="000A4DB9">
        <w:rPr>
          <w:rFonts w:ascii="Arial" w:hAnsi="Arial" w:cs="Arial"/>
          <w:sz w:val="18"/>
          <w:szCs w:val="20"/>
        </w:rPr>
        <w:tab/>
      </w:r>
      <w:r w:rsidR="000A4DB9">
        <w:rPr>
          <w:rFonts w:ascii="Arial" w:hAnsi="Arial" w:cs="Arial"/>
          <w:sz w:val="18"/>
          <w:szCs w:val="20"/>
        </w:rPr>
        <w:tab/>
      </w:r>
      <w:r w:rsidR="00927DB1">
        <w:rPr>
          <w:rFonts w:ascii="Arial" w:hAnsi="Arial" w:cs="Arial"/>
          <w:sz w:val="18"/>
          <w:szCs w:val="20"/>
        </w:rPr>
        <w:tab/>
      </w:r>
      <w:r w:rsidR="00927DB1">
        <w:rPr>
          <w:rFonts w:ascii="Arial" w:hAnsi="Arial" w:cs="Arial"/>
          <w:sz w:val="18"/>
          <w:szCs w:val="20"/>
        </w:rPr>
        <w:tab/>
      </w:r>
      <w:r w:rsidR="00927DB1">
        <w:rPr>
          <w:rFonts w:ascii="Arial" w:hAnsi="Arial" w:cs="Arial"/>
          <w:sz w:val="18"/>
          <w:szCs w:val="20"/>
        </w:rPr>
        <w:tab/>
      </w:r>
      <w:r w:rsidRPr="00D70186">
        <w:rPr>
          <w:rFonts w:ascii="Arial" w:hAnsi="Arial" w:cs="Arial"/>
        </w:rPr>
        <w:t>Warszawa</w:t>
      </w:r>
      <w:r w:rsidR="000A4DB9" w:rsidRPr="00D70186">
        <w:rPr>
          <w:rFonts w:ascii="Arial" w:hAnsi="Arial" w:cs="Arial"/>
        </w:rPr>
        <w:t>,</w:t>
      </w:r>
      <w:r w:rsidR="00927DB1">
        <w:rPr>
          <w:rFonts w:ascii="Arial" w:hAnsi="Arial" w:cs="Arial"/>
        </w:rPr>
        <w:t xml:space="preserve"> dnia </w:t>
      </w:r>
      <w:r w:rsidR="00FF2B67">
        <w:rPr>
          <w:rFonts w:ascii="Arial" w:hAnsi="Arial" w:cs="Arial"/>
        </w:rPr>
        <w:t xml:space="preserve"> </w:t>
      </w:r>
      <w:r w:rsidR="001255DF">
        <w:rPr>
          <w:rFonts w:ascii="Arial" w:hAnsi="Arial" w:cs="Arial"/>
        </w:rPr>
        <w:t>27 stycznia</w:t>
      </w:r>
      <w:r w:rsidR="003127F0">
        <w:rPr>
          <w:rFonts w:ascii="Arial" w:hAnsi="Arial" w:cs="Arial"/>
        </w:rPr>
        <w:t xml:space="preserve">  </w:t>
      </w:r>
      <w:r w:rsidRPr="00D70186">
        <w:rPr>
          <w:rFonts w:ascii="Arial" w:hAnsi="Arial" w:cs="Arial"/>
        </w:rPr>
        <w:t>20</w:t>
      </w:r>
      <w:r w:rsidR="00927DB1">
        <w:rPr>
          <w:rFonts w:ascii="Arial" w:hAnsi="Arial" w:cs="Arial"/>
        </w:rPr>
        <w:t>20</w:t>
      </w:r>
      <w:r w:rsidRPr="00D70186">
        <w:rPr>
          <w:rFonts w:ascii="Arial" w:hAnsi="Arial" w:cs="Arial"/>
        </w:rPr>
        <w:t xml:space="preserve"> r</w:t>
      </w:r>
      <w:r>
        <w:rPr>
          <w:rFonts w:ascii="Arial" w:hAnsi="Arial" w:cs="Arial"/>
          <w:sz w:val="20"/>
          <w:szCs w:val="20"/>
        </w:rPr>
        <w:t>.</w:t>
      </w:r>
      <w:r w:rsidR="000A4DB9">
        <w:rPr>
          <w:rFonts w:ascii="Arial" w:hAnsi="Arial" w:cs="Arial"/>
          <w:sz w:val="18"/>
          <w:szCs w:val="20"/>
        </w:rPr>
        <w:t xml:space="preserve">                          </w:t>
      </w:r>
    </w:p>
    <w:p w14:paraId="4EC4BC40" w14:textId="77777777" w:rsidR="009F72A9" w:rsidRPr="000A4DB9" w:rsidRDefault="009F72A9" w:rsidP="000A4DB9">
      <w:pPr>
        <w:tabs>
          <w:tab w:val="left" w:pos="936"/>
        </w:tabs>
        <w:spacing w:after="0"/>
        <w:rPr>
          <w:rFonts w:ascii="Arial" w:hAnsi="Arial" w:cs="Arial"/>
          <w:sz w:val="18"/>
          <w:szCs w:val="20"/>
        </w:rPr>
      </w:pPr>
    </w:p>
    <w:p w14:paraId="6C76C6E7" w14:textId="77777777" w:rsidR="00681890" w:rsidRPr="00DF4DF2" w:rsidRDefault="00681890" w:rsidP="009F72A9">
      <w:pPr>
        <w:spacing w:after="0" w:line="240" w:lineRule="auto"/>
        <w:ind w:left="3540" w:firstLine="708"/>
        <w:jc w:val="center"/>
        <w:rPr>
          <w:rFonts w:ascii="Arial" w:hAnsi="Arial" w:cs="Arial"/>
          <w:sz w:val="20"/>
          <w:szCs w:val="20"/>
        </w:rPr>
      </w:pPr>
    </w:p>
    <w:p w14:paraId="23B97C16" w14:textId="77777777" w:rsidR="00DF4DF2" w:rsidRPr="00A94906" w:rsidRDefault="00DF4DF2" w:rsidP="00626401">
      <w:pPr>
        <w:spacing w:before="60" w:after="60"/>
        <w:jc w:val="center"/>
        <w:rPr>
          <w:rFonts w:ascii="Arial" w:hAnsi="Arial" w:cs="Arial"/>
          <w:b/>
        </w:rPr>
      </w:pPr>
      <w:r w:rsidRPr="00A94906">
        <w:rPr>
          <w:rFonts w:ascii="Arial" w:hAnsi="Arial" w:cs="Arial"/>
          <w:b/>
        </w:rPr>
        <w:t>FORMULARZ KONSULTACJI</w:t>
      </w:r>
    </w:p>
    <w:p w14:paraId="1DDA2EB0" w14:textId="77777777" w:rsidR="00167856" w:rsidRPr="00A94906" w:rsidRDefault="00702CE2" w:rsidP="00626401">
      <w:pPr>
        <w:spacing w:before="60" w:after="60"/>
        <w:jc w:val="center"/>
        <w:rPr>
          <w:rFonts w:ascii="Arial" w:hAnsi="Arial" w:cs="Arial"/>
        </w:rPr>
      </w:pPr>
      <w:r w:rsidRPr="00A94906">
        <w:rPr>
          <w:rFonts w:ascii="Arial" w:hAnsi="Arial" w:cs="Arial"/>
        </w:rPr>
        <w:t>z</w:t>
      </w:r>
      <w:r w:rsidR="00167856" w:rsidRPr="00A94906">
        <w:rPr>
          <w:rFonts w:ascii="Arial" w:hAnsi="Arial" w:cs="Arial"/>
        </w:rPr>
        <w:t xml:space="preserve"> </w:t>
      </w:r>
      <w:r w:rsidRPr="00A94906">
        <w:rPr>
          <w:rFonts w:ascii="Arial" w:hAnsi="Arial" w:cs="Arial"/>
        </w:rPr>
        <w:t xml:space="preserve">zainteresowanymi </w:t>
      </w:r>
      <w:r w:rsidR="00167856" w:rsidRPr="00A94906">
        <w:rPr>
          <w:rFonts w:ascii="Arial" w:hAnsi="Arial" w:cs="Arial"/>
        </w:rPr>
        <w:t>środowiskami</w:t>
      </w:r>
    </w:p>
    <w:p w14:paraId="563DCF7B" w14:textId="77777777" w:rsidR="00A94906" w:rsidRDefault="00DF4DF2" w:rsidP="00F364FF">
      <w:pPr>
        <w:spacing w:before="60" w:after="60"/>
        <w:jc w:val="center"/>
        <w:rPr>
          <w:rFonts w:ascii="Arial" w:hAnsi="Arial" w:cs="Arial"/>
        </w:rPr>
      </w:pPr>
      <w:r w:rsidRPr="00A94906">
        <w:rPr>
          <w:rFonts w:ascii="Arial" w:hAnsi="Arial" w:cs="Arial"/>
        </w:rPr>
        <w:t>wniosku o włąc</w:t>
      </w:r>
      <w:r w:rsidR="00113699" w:rsidRPr="00A94906">
        <w:rPr>
          <w:rFonts w:ascii="Arial" w:hAnsi="Arial" w:cs="Arial"/>
        </w:rPr>
        <w:t>zenie do Zintegrowanego Systemu K</w:t>
      </w:r>
      <w:r w:rsidR="008356AC">
        <w:rPr>
          <w:rFonts w:ascii="Arial" w:hAnsi="Arial" w:cs="Arial"/>
        </w:rPr>
        <w:t>walifikacji</w:t>
      </w:r>
      <w:r w:rsidR="00702CE2" w:rsidRPr="00A94906">
        <w:rPr>
          <w:rFonts w:ascii="Arial" w:hAnsi="Arial" w:cs="Arial"/>
        </w:rPr>
        <w:t xml:space="preserve"> </w:t>
      </w:r>
      <w:r w:rsidR="003127F0">
        <w:rPr>
          <w:rFonts w:ascii="Arial" w:hAnsi="Arial" w:cs="Arial"/>
        </w:rPr>
        <w:t xml:space="preserve">- </w:t>
      </w:r>
      <w:r w:rsidR="00702CE2" w:rsidRPr="00A94906">
        <w:rPr>
          <w:rFonts w:ascii="Arial" w:hAnsi="Arial" w:cs="Arial"/>
        </w:rPr>
        <w:t xml:space="preserve">kwalifikacji rynkowej: </w:t>
      </w:r>
    </w:p>
    <w:p w14:paraId="1C4D8EB5" w14:textId="77777777" w:rsidR="00F364FF" w:rsidRPr="00F364FF" w:rsidRDefault="00FC2CD2" w:rsidP="00F364FF">
      <w:pPr>
        <w:spacing w:before="60" w:after="60"/>
        <w:ind w:left="1701" w:hanging="851"/>
        <w:jc w:val="center"/>
        <w:rPr>
          <w:rFonts w:ascii="Arial" w:hAnsi="Arial" w:cs="Arial"/>
          <w:b/>
        </w:rPr>
      </w:pPr>
      <w:r w:rsidRPr="00FC2CD2">
        <w:rPr>
          <w:rFonts w:ascii="Arial" w:hAnsi="Arial" w:cs="Arial"/>
          <w:b/>
          <w:sz w:val="20"/>
          <w:szCs w:val="20"/>
        </w:rPr>
        <w:t>Prowadzenie treningu negocjacji</w:t>
      </w:r>
      <w:r w:rsidR="006237A3" w:rsidRPr="00F742EF">
        <w:rPr>
          <w:rFonts w:ascii="Arial" w:hAnsi="Arial" w:cs="Arial"/>
          <w:b/>
          <w:sz w:val="20"/>
          <w:szCs w:val="20"/>
        </w:rPr>
        <w:t xml:space="preserve"> </w:t>
      </w:r>
    </w:p>
    <w:p w14:paraId="6668743E" w14:textId="77777777" w:rsidR="003C6E22" w:rsidRPr="00F364FF" w:rsidRDefault="003C6E22" w:rsidP="00F364FF">
      <w:pPr>
        <w:spacing w:before="60" w:after="60"/>
        <w:jc w:val="center"/>
        <w:rPr>
          <w:rFonts w:ascii="Arial" w:hAnsi="Arial" w:cs="Arial"/>
        </w:rPr>
      </w:pPr>
      <w:r w:rsidRPr="00F364FF">
        <w:rPr>
          <w:rFonts w:ascii="Arial" w:hAnsi="Arial" w:cs="Arial"/>
        </w:rPr>
        <w:t xml:space="preserve">złożonego przez </w:t>
      </w:r>
    </w:p>
    <w:p w14:paraId="50405B18" w14:textId="77777777" w:rsidR="001E296D" w:rsidRPr="00F364FF" w:rsidRDefault="006237A3" w:rsidP="00F364FF">
      <w:pPr>
        <w:spacing w:before="60" w:after="60"/>
        <w:jc w:val="center"/>
        <w:rPr>
          <w:rFonts w:ascii="Arial" w:hAnsi="Arial" w:cs="Arial"/>
          <w:b/>
        </w:rPr>
      </w:pPr>
      <w:r>
        <w:rPr>
          <w:rFonts w:ascii="Arial" w:hAnsi="Arial" w:cs="Arial"/>
          <w:b/>
        </w:rPr>
        <w:t>Fundacje VCC</w:t>
      </w:r>
    </w:p>
    <w:p w14:paraId="4FF38920" w14:textId="77777777" w:rsidR="001E296D" w:rsidRPr="00F364FF" w:rsidRDefault="00033271" w:rsidP="00F364FF">
      <w:pPr>
        <w:spacing w:before="60" w:after="60"/>
        <w:jc w:val="center"/>
        <w:rPr>
          <w:rStyle w:val="st"/>
        </w:rPr>
      </w:pPr>
      <w:r>
        <w:t xml:space="preserve">ul. </w:t>
      </w:r>
      <w:r w:rsidR="006237A3">
        <w:t>Matki Teresy z Kalkuty 18 lok. 16</w:t>
      </w:r>
      <w:r w:rsidR="00626401">
        <w:t>,</w:t>
      </w:r>
      <w:r w:rsidR="002A3F21" w:rsidRPr="00F364FF">
        <w:t xml:space="preserve"> </w:t>
      </w:r>
      <w:r w:rsidR="006237A3">
        <w:t>2</w:t>
      </w:r>
      <w:r w:rsidR="00BA0909">
        <w:t>0</w:t>
      </w:r>
      <w:r w:rsidR="00F364FF" w:rsidRPr="00F364FF">
        <w:t>-</w:t>
      </w:r>
      <w:r w:rsidR="006237A3">
        <w:t>5</w:t>
      </w:r>
      <w:r w:rsidR="00BA0909">
        <w:t>3</w:t>
      </w:r>
      <w:r w:rsidR="006237A3">
        <w:t>8</w:t>
      </w:r>
      <w:r w:rsidR="001E296D" w:rsidRPr="00F364FF">
        <w:t xml:space="preserve"> </w:t>
      </w:r>
      <w:r w:rsidR="006237A3">
        <w:t>Lublin</w:t>
      </w:r>
    </w:p>
    <w:p w14:paraId="4CE06F8F" w14:textId="77777777" w:rsidR="00517EB9" w:rsidRPr="00F364FF" w:rsidRDefault="00517EB9" w:rsidP="001E296D">
      <w:pPr>
        <w:spacing w:after="0"/>
        <w:rPr>
          <w:rFonts w:ascii="Arial" w:hAnsi="Arial" w:cs="Arial"/>
        </w:rPr>
      </w:pPr>
      <w:bookmarkStart w:id="0" w:name="_GoBack"/>
      <w:bookmarkEnd w:id="0"/>
    </w:p>
    <w:p w14:paraId="5924A01B" w14:textId="77777777" w:rsidR="0073304F" w:rsidRPr="00517EB9" w:rsidRDefault="003C6E22" w:rsidP="00DF4DF2">
      <w:pPr>
        <w:spacing w:after="0"/>
        <w:jc w:val="center"/>
        <w:rPr>
          <w:rFonts w:ascii="Arial" w:hAnsi="Arial" w:cs="Arial"/>
          <w:i/>
        </w:rPr>
      </w:pPr>
      <w:r w:rsidRPr="00517EB9">
        <w:rPr>
          <w:rFonts w:ascii="Arial" w:hAnsi="Arial" w:cs="Arial"/>
          <w:i/>
        </w:rPr>
        <w:t xml:space="preserve">Konsultacje są </w:t>
      </w:r>
      <w:r w:rsidR="006C1184" w:rsidRPr="00517EB9">
        <w:rPr>
          <w:rFonts w:ascii="Arial" w:hAnsi="Arial" w:cs="Arial"/>
          <w:i/>
        </w:rPr>
        <w:t>prowadzon</w:t>
      </w:r>
      <w:r w:rsidRPr="00517EB9">
        <w:rPr>
          <w:rFonts w:ascii="Arial" w:hAnsi="Arial" w:cs="Arial"/>
          <w:i/>
        </w:rPr>
        <w:t>e</w:t>
      </w:r>
      <w:r w:rsidR="006C1184" w:rsidRPr="00517EB9">
        <w:rPr>
          <w:rFonts w:ascii="Arial" w:hAnsi="Arial" w:cs="Arial"/>
          <w:i/>
        </w:rPr>
        <w:t xml:space="preserve"> zgodnie z art. 19 ust. 1 ustawy z dnia 22 grudnia 2015 r. o Zintegrowanym Systemie Kwalifikacji</w:t>
      </w:r>
      <w:r w:rsidR="006C1184" w:rsidRPr="00517EB9">
        <w:rPr>
          <w:rStyle w:val="Odwoanieprzypisudolnego"/>
          <w:rFonts w:ascii="Arial" w:hAnsi="Arial" w:cs="Arial"/>
          <w:i/>
        </w:rPr>
        <w:footnoteReference w:id="1"/>
      </w:r>
    </w:p>
    <w:p w14:paraId="6D1F1FDF" w14:textId="77777777" w:rsidR="00D5061E" w:rsidRDefault="00D5061E" w:rsidP="0073304F">
      <w:pPr>
        <w:spacing w:after="0"/>
        <w:rPr>
          <w:rFonts w:ascii="Arial" w:hAnsi="Arial" w:cs="Arial"/>
          <w:b/>
          <w:i/>
          <w:sz w:val="18"/>
          <w:szCs w:val="20"/>
        </w:rPr>
      </w:pPr>
    </w:p>
    <w:p w14:paraId="5E1695B6" w14:textId="77777777" w:rsidR="00517EB9" w:rsidRPr="008356AC" w:rsidRDefault="0073304F" w:rsidP="0073304F">
      <w:pPr>
        <w:spacing w:after="0"/>
        <w:rPr>
          <w:rFonts w:ascii="Arial" w:hAnsi="Arial" w:cs="Arial"/>
          <w:b/>
        </w:rPr>
      </w:pPr>
      <w:r w:rsidRPr="008356AC">
        <w:rPr>
          <w:rFonts w:ascii="Arial" w:hAnsi="Arial" w:cs="Arial"/>
          <w:b/>
        </w:rPr>
        <w:t>Informacje kontaktowe:</w:t>
      </w:r>
    </w:p>
    <w:tbl>
      <w:tblPr>
        <w:tblStyle w:val="TableGridLight1"/>
        <w:tblW w:w="13716" w:type="dxa"/>
        <w:tblLayout w:type="fixed"/>
        <w:tblLook w:val="04A0" w:firstRow="1" w:lastRow="0" w:firstColumn="1" w:lastColumn="0" w:noHBand="0" w:noVBand="1"/>
      </w:tblPr>
      <w:tblGrid>
        <w:gridCol w:w="3369"/>
        <w:gridCol w:w="10347"/>
      </w:tblGrid>
      <w:tr w:rsidR="00AC7476" w14:paraId="5994285E" w14:textId="77777777" w:rsidTr="00C90841">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237A4FF2" w14:textId="77777777" w:rsidR="00AC7476" w:rsidRPr="00F54871" w:rsidRDefault="00AC7476" w:rsidP="00A94906">
            <w:pPr>
              <w:spacing w:after="0" w:line="240" w:lineRule="auto"/>
              <w:rPr>
                <w:rFonts w:ascii="Arial" w:hAnsi="Arial" w:cs="Arial"/>
                <w:b/>
                <w:sz w:val="18"/>
                <w:szCs w:val="20"/>
              </w:rPr>
            </w:pPr>
            <w:r w:rsidRPr="00F54871">
              <w:rPr>
                <w:rFonts w:ascii="Arial" w:hAnsi="Arial" w:cs="Arial"/>
                <w:b/>
                <w:sz w:val="18"/>
                <w:szCs w:val="20"/>
              </w:rPr>
              <w:t>Imię i nazwisko</w:t>
            </w:r>
          </w:p>
        </w:tc>
        <w:tc>
          <w:tcPr>
            <w:tcW w:w="10347" w:type="dxa"/>
            <w:tcBorders>
              <w:top w:val="single" w:sz="4" w:space="0" w:color="000000" w:themeColor="text1"/>
              <w:left w:val="single" w:sz="4" w:space="0" w:color="000000" w:themeColor="text1"/>
              <w:bottom w:val="single" w:sz="8" w:space="0" w:color="auto"/>
              <w:right w:val="single" w:sz="8" w:space="0" w:color="auto"/>
            </w:tcBorders>
            <w:hideMark/>
          </w:tcPr>
          <w:p w14:paraId="2659AED0" w14:textId="7F7B62B1" w:rsidR="00AC7476" w:rsidRDefault="009D3A75" w:rsidP="00A94906">
            <w:pPr>
              <w:snapToGrid w:val="0"/>
              <w:spacing w:after="0" w:line="240" w:lineRule="auto"/>
              <w:rPr>
                <w:rFonts w:ascii="Arial" w:hAnsi="Arial" w:cs="Arial"/>
                <w:sz w:val="20"/>
                <w:szCs w:val="20"/>
              </w:rPr>
            </w:pPr>
            <w:r>
              <w:rPr>
                <w:rFonts w:ascii="Arial" w:hAnsi="Arial" w:cs="Arial"/>
                <w:sz w:val="20"/>
                <w:szCs w:val="20"/>
              </w:rPr>
              <w:t>Andrzej Lech</w:t>
            </w:r>
          </w:p>
        </w:tc>
      </w:tr>
      <w:tr w:rsidR="00AC7476" w14:paraId="68A8491B" w14:textId="77777777" w:rsidTr="00C642A3">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23DD90F1" w14:textId="77777777" w:rsidR="00AC7476" w:rsidRPr="00F54871" w:rsidRDefault="00AC7476" w:rsidP="00F54871">
            <w:pPr>
              <w:spacing w:after="0" w:line="240" w:lineRule="auto"/>
              <w:rPr>
                <w:rFonts w:ascii="Arial" w:hAnsi="Arial" w:cs="Arial"/>
                <w:b/>
                <w:sz w:val="18"/>
                <w:szCs w:val="20"/>
              </w:rPr>
            </w:pPr>
            <w:r w:rsidRPr="00F54871">
              <w:rPr>
                <w:rFonts w:ascii="Arial" w:hAnsi="Arial" w:cs="Arial"/>
                <w:b/>
                <w:sz w:val="18"/>
                <w:szCs w:val="20"/>
              </w:rPr>
              <w:t>Instytucja / Organizacja</w:t>
            </w:r>
            <w:r w:rsidR="003B1453">
              <w:rPr>
                <w:rFonts w:ascii="Arial" w:hAnsi="Arial" w:cs="Arial"/>
                <w:b/>
                <w:sz w:val="18"/>
                <w:szCs w:val="20"/>
              </w:rPr>
              <w:t xml:space="preserve"> / Firma</w:t>
            </w:r>
            <w:r w:rsidR="00702CE2" w:rsidRPr="00F54871">
              <w:rPr>
                <w:rFonts w:ascii="Arial" w:hAnsi="Arial" w:cs="Arial"/>
                <w:b/>
                <w:sz w:val="18"/>
                <w:szCs w:val="20"/>
              </w:rPr>
              <w:t xml:space="preserve"> opini</w:t>
            </w:r>
            <w:r w:rsidR="00F54871">
              <w:rPr>
                <w:rFonts w:ascii="Arial" w:hAnsi="Arial" w:cs="Arial"/>
                <w:b/>
                <w:sz w:val="18"/>
                <w:szCs w:val="20"/>
              </w:rPr>
              <w:t>ująca</w:t>
            </w:r>
          </w:p>
        </w:tc>
        <w:tc>
          <w:tcPr>
            <w:tcW w:w="10347" w:type="dxa"/>
            <w:tcBorders>
              <w:top w:val="single" w:sz="8" w:space="0" w:color="auto"/>
              <w:left w:val="single" w:sz="4" w:space="0" w:color="000000" w:themeColor="text1"/>
              <w:bottom w:val="single" w:sz="8" w:space="0" w:color="auto"/>
              <w:right w:val="single" w:sz="8" w:space="0" w:color="auto"/>
            </w:tcBorders>
            <w:hideMark/>
          </w:tcPr>
          <w:p w14:paraId="060E2B85" w14:textId="24BB9EDD" w:rsidR="00AC7476" w:rsidRPr="009F6A91" w:rsidRDefault="009D3A75" w:rsidP="00A94906">
            <w:pPr>
              <w:snapToGrid w:val="0"/>
              <w:spacing w:after="0" w:line="240" w:lineRule="auto"/>
              <w:rPr>
                <w:rFonts w:ascii="Arial" w:hAnsi="Arial" w:cs="Arial"/>
                <w:sz w:val="20"/>
                <w:szCs w:val="20"/>
              </w:rPr>
            </w:pPr>
            <w:r>
              <w:rPr>
                <w:rFonts w:ascii="Arial" w:hAnsi="Arial" w:cs="Arial"/>
                <w:sz w:val="20"/>
                <w:szCs w:val="20"/>
              </w:rPr>
              <w:t>Polska Izba Firm Szkoleniowych</w:t>
            </w:r>
          </w:p>
        </w:tc>
      </w:tr>
      <w:tr w:rsidR="00AC7476" w14:paraId="2A604363" w14:textId="77777777" w:rsidTr="00C642A3">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1B098F11" w14:textId="77777777" w:rsidR="00702CE2" w:rsidRPr="00F54871" w:rsidRDefault="00AC7476" w:rsidP="00A94906">
            <w:pPr>
              <w:spacing w:after="0" w:line="240" w:lineRule="auto"/>
              <w:rPr>
                <w:rFonts w:ascii="Arial" w:hAnsi="Arial" w:cs="Arial"/>
                <w:b/>
                <w:sz w:val="18"/>
                <w:szCs w:val="20"/>
              </w:rPr>
            </w:pPr>
            <w:r w:rsidRPr="00F54871">
              <w:rPr>
                <w:rFonts w:ascii="Arial" w:hAnsi="Arial" w:cs="Arial"/>
                <w:b/>
                <w:sz w:val="18"/>
                <w:szCs w:val="20"/>
              </w:rPr>
              <w:t xml:space="preserve">Adres </w:t>
            </w:r>
          </w:p>
          <w:p w14:paraId="58C2351F" w14:textId="77777777" w:rsidR="00AC7476" w:rsidRPr="00AC7476" w:rsidRDefault="00AC7476" w:rsidP="00A94906">
            <w:pPr>
              <w:spacing w:after="0" w:line="240" w:lineRule="auto"/>
              <w:rPr>
                <w:rFonts w:ascii="Arial" w:hAnsi="Arial" w:cs="Arial"/>
                <w:sz w:val="18"/>
                <w:szCs w:val="20"/>
              </w:rPr>
            </w:pPr>
            <w:r w:rsidRPr="00AC7476">
              <w:rPr>
                <w:rFonts w:ascii="Arial" w:hAnsi="Arial" w:cs="Arial"/>
                <w:sz w:val="18"/>
                <w:szCs w:val="20"/>
              </w:rPr>
              <w:t>(</w:t>
            </w:r>
            <w:r w:rsidRPr="00702CE2">
              <w:rPr>
                <w:rFonts w:ascii="Arial" w:hAnsi="Arial" w:cs="Arial"/>
                <w:i/>
                <w:sz w:val="16"/>
                <w:szCs w:val="16"/>
              </w:rPr>
              <w:t>tylko w przypadku instytucji/organizacji)</w:t>
            </w:r>
          </w:p>
        </w:tc>
        <w:tc>
          <w:tcPr>
            <w:tcW w:w="10347" w:type="dxa"/>
            <w:tcBorders>
              <w:top w:val="single" w:sz="8" w:space="0" w:color="auto"/>
              <w:left w:val="single" w:sz="4" w:space="0" w:color="000000" w:themeColor="text1"/>
              <w:bottom w:val="single" w:sz="4" w:space="0" w:color="000000" w:themeColor="text1"/>
              <w:right w:val="single" w:sz="8" w:space="0" w:color="auto"/>
            </w:tcBorders>
            <w:hideMark/>
          </w:tcPr>
          <w:p w14:paraId="2D7CDE13" w14:textId="2AA1642D" w:rsidR="00AC7476" w:rsidRPr="009F6A91" w:rsidRDefault="009D3A75" w:rsidP="00A94906">
            <w:pPr>
              <w:snapToGrid w:val="0"/>
              <w:spacing w:after="0" w:line="240" w:lineRule="auto"/>
              <w:rPr>
                <w:rFonts w:ascii="Arial" w:hAnsi="Arial" w:cs="Arial"/>
                <w:sz w:val="20"/>
                <w:szCs w:val="20"/>
              </w:rPr>
            </w:pPr>
            <w:r>
              <w:rPr>
                <w:rFonts w:ascii="Arial" w:hAnsi="Arial" w:cs="Arial"/>
                <w:sz w:val="20"/>
                <w:szCs w:val="20"/>
              </w:rPr>
              <w:t>Ul. Londyńska 19, 03-921 Warszawa</w:t>
            </w:r>
          </w:p>
        </w:tc>
      </w:tr>
      <w:tr w:rsidR="00AC7476" w14:paraId="50081D86" w14:textId="77777777" w:rsidTr="00C642A3">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4A06078E" w14:textId="77777777" w:rsidR="00AC7476" w:rsidRPr="00F54871" w:rsidRDefault="00AC7476" w:rsidP="00A94906">
            <w:pPr>
              <w:spacing w:after="0" w:line="240" w:lineRule="auto"/>
              <w:rPr>
                <w:rFonts w:ascii="Arial" w:hAnsi="Arial" w:cs="Arial"/>
                <w:b/>
                <w:sz w:val="18"/>
                <w:szCs w:val="20"/>
              </w:rPr>
            </w:pPr>
            <w:r w:rsidRPr="00F54871">
              <w:rPr>
                <w:rFonts w:ascii="Arial" w:hAnsi="Arial" w:cs="Arial"/>
                <w:b/>
                <w:sz w:val="18"/>
                <w:szCs w:val="20"/>
              </w:rPr>
              <w:t>Tel./fax</w:t>
            </w:r>
          </w:p>
        </w:tc>
        <w:tc>
          <w:tcPr>
            <w:tcW w:w="10347" w:type="dxa"/>
            <w:tcBorders>
              <w:top w:val="single" w:sz="4" w:space="0" w:color="000000" w:themeColor="text1"/>
              <w:left w:val="single" w:sz="4" w:space="0" w:color="000000" w:themeColor="text1"/>
              <w:bottom w:val="single" w:sz="4" w:space="0" w:color="000000" w:themeColor="text1"/>
              <w:right w:val="single" w:sz="8" w:space="0" w:color="auto"/>
            </w:tcBorders>
            <w:hideMark/>
          </w:tcPr>
          <w:p w14:paraId="645C9D36" w14:textId="48D893B4" w:rsidR="00AC7476" w:rsidRPr="009F6A91" w:rsidRDefault="009D3A75" w:rsidP="00A94906">
            <w:pPr>
              <w:snapToGrid w:val="0"/>
              <w:spacing w:after="0" w:line="240" w:lineRule="auto"/>
              <w:rPr>
                <w:rFonts w:ascii="Arial" w:hAnsi="Arial" w:cs="Arial"/>
                <w:sz w:val="20"/>
                <w:szCs w:val="20"/>
              </w:rPr>
            </w:pPr>
            <w:r>
              <w:rPr>
                <w:rFonts w:ascii="Arial" w:hAnsi="Arial" w:cs="Arial"/>
                <w:sz w:val="20"/>
                <w:szCs w:val="20"/>
              </w:rPr>
              <w:t>+48 602 270 081</w:t>
            </w:r>
          </w:p>
        </w:tc>
      </w:tr>
      <w:tr w:rsidR="00AC7476" w14:paraId="13F226C8" w14:textId="77777777" w:rsidTr="00C90841">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62616FA6" w14:textId="77777777" w:rsidR="00AC7476" w:rsidRPr="00F54871" w:rsidRDefault="00AC7476" w:rsidP="00A94906">
            <w:pPr>
              <w:spacing w:after="0" w:line="240" w:lineRule="auto"/>
              <w:rPr>
                <w:rFonts w:ascii="Arial" w:hAnsi="Arial" w:cs="Arial"/>
                <w:b/>
                <w:sz w:val="18"/>
                <w:szCs w:val="20"/>
              </w:rPr>
            </w:pPr>
            <w:r w:rsidRPr="00F54871">
              <w:rPr>
                <w:rFonts w:ascii="Arial" w:hAnsi="Arial" w:cs="Arial"/>
                <w:b/>
                <w:sz w:val="18"/>
                <w:szCs w:val="20"/>
              </w:rPr>
              <w:t>e- mail</w:t>
            </w:r>
          </w:p>
        </w:tc>
        <w:tc>
          <w:tcPr>
            <w:tcW w:w="10347" w:type="dxa"/>
            <w:tcBorders>
              <w:top w:val="single" w:sz="4" w:space="0" w:color="000000" w:themeColor="text1"/>
              <w:left w:val="single" w:sz="4" w:space="0" w:color="000000" w:themeColor="text1"/>
              <w:bottom w:val="single" w:sz="4" w:space="0" w:color="000000" w:themeColor="text1"/>
              <w:right w:val="single" w:sz="8" w:space="0" w:color="auto"/>
            </w:tcBorders>
            <w:hideMark/>
          </w:tcPr>
          <w:p w14:paraId="4F052891" w14:textId="4C023D17" w:rsidR="00AC7476" w:rsidRPr="009F6A91" w:rsidRDefault="00702CE2" w:rsidP="00A94906">
            <w:pPr>
              <w:snapToGrid w:val="0"/>
              <w:spacing w:after="0" w:line="240" w:lineRule="auto"/>
              <w:rPr>
                <w:rFonts w:ascii="Arial" w:hAnsi="Arial" w:cs="Arial"/>
                <w:sz w:val="20"/>
                <w:szCs w:val="20"/>
              </w:rPr>
            </w:pPr>
            <w:r w:rsidRPr="009F6A91">
              <w:rPr>
                <w:rFonts w:ascii="Arial" w:hAnsi="Arial" w:cs="Arial"/>
                <w:sz w:val="20"/>
                <w:szCs w:val="20"/>
              </w:rPr>
              <w:t>.</w:t>
            </w:r>
            <w:r w:rsidR="009D3A75">
              <w:rPr>
                <w:rFonts w:ascii="Arial" w:hAnsi="Arial" w:cs="Arial"/>
                <w:sz w:val="20"/>
                <w:szCs w:val="20"/>
              </w:rPr>
              <w:t>andrzej.lech@pifs.org.pl</w:t>
            </w:r>
          </w:p>
        </w:tc>
      </w:tr>
    </w:tbl>
    <w:p w14:paraId="4BC693E8" w14:textId="77777777" w:rsidR="00AC7476" w:rsidRDefault="00AC7476" w:rsidP="008C3BF8">
      <w:pPr>
        <w:spacing w:after="0" w:line="360" w:lineRule="auto"/>
        <w:jc w:val="both"/>
        <w:rPr>
          <w:rFonts w:cstheme="minorHAnsi"/>
          <w:sz w:val="20"/>
          <w:szCs w:val="20"/>
        </w:rPr>
      </w:pPr>
    </w:p>
    <w:p w14:paraId="1C250F8A" w14:textId="77777777" w:rsidR="00A94906" w:rsidRDefault="00A94906" w:rsidP="008C3BF8">
      <w:pPr>
        <w:spacing w:after="0" w:line="360" w:lineRule="auto"/>
        <w:jc w:val="both"/>
        <w:rPr>
          <w:rFonts w:cstheme="minorHAnsi"/>
          <w:sz w:val="20"/>
          <w:szCs w:val="20"/>
        </w:rPr>
      </w:pPr>
    </w:p>
    <w:p w14:paraId="54D1D5F5" w14:textId="77777777" w:rsidR="00BF33DB" w:rsidRDefault="00BF33DB" w:rsidP="008C3BF8">
      <w:pPr>
        <w:spacing w:after="0" w:line="360" w:lineRule="auto"/>
        <w:jc w:val="both"/>
        <w:rPr>
          <w:rFonts w:cstheme="minorHAnsi"/>
          <w:sz w:val="20"/>
          <w:szCs w:val="20"/>
        </w:rPr>
      </w:pPr>
    </w:p>
    <w:p w14:paraId="1109F405" w14:textId="77777777" w:rsidR="00A94906" w:rsidRPr="00E90847" w:rsidRDefault="00A94906" w:rsidP="00025317">
      <w:pPr>
        <w:spacing w:line="360" w:lineRule="auto"/>
        <w:jc w:val="both"/>
        <w:rPr>
          <w:rFonts w:ascii="Arial" w:hAnsi="Arial" w:cs="Arial"/>
          <w:sz w:val="20"/>
          <w:szCs w:val="20"/>
        </w:rPr>
      </w:pPr>
    </w:p>
    <w:tbl>
      <w:tblPr>
        <w:tblStyle w:val="Tabela-Siatka"/>
        <w:tblW w:w="14567" w:type="dxa"/>
        <w:tblLayout w:type="fixed"/>
        <w:tblLook w:val="04A0" w:firstRow="1" w:lastRow="0" w:firstColumn="1" w:lastColumn="0" w:noHBand="0" w:noVBand="1"/>
      </w:tblPr>
      <w:tblGrid>
        <w:gridCol w:w="534"/>
        <w:gridCol w:w="2409"/>
        <w:gridCol w:w="3544"/>
        <w:gridCol w:w="3969"/>
        <w:gridCol w:w="4111"/>
      </w:tblGrid>
      <w:tr w:rsidR="00E1605A" w14:paraId="562942E5" w14:textId="77777777" w:rsidTr="002A3F21">
        <w:trPr>
          <w:trHeight w:val="702"/>
        </w:trPr>
        <w:tc>
          <w:tcPr>
            <w:tcW w:w="534" w:type="dxa"/>
            <w:shd w:val="clear" w:color="auto" w:fill="FFF0CC" w:themeFill="accent2" w:themeFillTint="33"/>
            <w:vAlign w:val="center"/>
          </w:tcPr>
          <w:p w14:paraId="45E31964" w14:textId="77777777" w:rsidR="00E1605A" w:rsidRPr="008A1AC0" w:rsidRDefault="00E1605A" w:rsidP="008A1AC0">
            <w:pPr>
              <w:spacing w:after="0" w:line="240" w:lineRule="auto"/>
              <w:jc w:val="center"/>
              <w:rPr>
                <w:rFonts w:ascii="Arial" w:hAnsi="Arial" w:cs="Arial"/>
                <w:b/>
                <w:sz w:val="20"/>
                <w:szCs w:val="20"/>
              </w:rPr>
            </w:pPr>
            <w:r>
              <w:rPr>
                <w:rFonts w:ascii="Arial" w:hAnsi="Arial" w:cs="Arial"/>
                <w:b/>
                <w:sz w:val="20"/>
                <w:szCs w:val="20"/>
              </w:rPr>
              <w:lastRenderedPageBreak/>
              <w:t>Lp.</w:t>
            </w:r>
          </w:p>
        </w:tc>
        <w:tc>
          <w:tcPr>
            <w:tcW w:w="2409" w:type="dxa"/>
            <w:shd w:val="clear" w:color="auto" w:fill="FFF0CC" w:themeFill="accent2" w:themeFillTint="33"/>
            <w:vAlign w:val="center"/>
          </w:tcPr>
          <w:p w14:paraId="3451E64C" w14:textId="77777777" w:rsidR="00E1605A" w:rsidRPr="008A1AC0" w:rsidRDefault="00E1605A" w:rsidP="00495CEB">
            <w:pPr>
              <w:spacing w:after="0" w:line="240" w:lineRule="auto"/>
              <w:jc w:val="center"/>
              <w:rPr>
                <w:rFonts w:ascii="Arial" w:hAnsi="Arial" w:cs="Arial"/>
                <w:b/>
                <w:sz w:val="20"/>
                <w:szCs w:val="20"/>
              </w:rPr>
            </w:pPr>
            <w:r>
              <w:rPr>
                <w:rFonts w:ascii="Arial" w:hAnsi="Arial" w:cs="Arial"/>
                <w:b/>
                <w:sz w:val="20"/>
                <w:szCs w:val="20"/>
              </w:rPr>
              <w:t>Opiniowane zagadnienie</w:t>
            </w:r>
            <w:r w:rsidRPr="008A1AC0">
              <w:rPr>
                <w:rFonts w:ascii="Arial" w:hAnsi="Arial" w:cs="Arial"/>
                <w:b/>
                <w:sz w:val="20"/>
                <w:szCs w:val="20"/>
              </w:rPr>
              <w:t xml:space="preserve"> </w:t>
            </w:r>
            <w:r>
              <w:rPr>
                <w:rFonts w:ascii="Arial" w:hAnsi="Arial" w:cs="Arial"/>
                <w:b/>
                <w:sz w:val="20"/>
                <w:szCs w:val="20"/>
              </w:rPr>
              <w:t>ujęte we</w:t>
            </w:r>
            <w:r w:rsidRPr="008A1AC0">
              <w:rPr>
                <w:rFonts w:ascii="Arial" w:hAnsi="Arial" w:cs="Arial"/>
                <w:b/>
                <w:sz w:val="20"/>
                <w:szCs w:val="20"/>
              </w:rPr>
              <w:t xml:space="preserve"> wniosku</w:t>
            </w:r>
          </w:p>
        </w:tc>
        <w:tc>
          <w:tcPr>
            <w:tcW w:w="3544" w:type="dxa"/>
            <w:shd w:val="clear" w:color="auto" w:fill="FFF0CC" w:themeFill="accent2" w:themeFillTint="33"/>
          </w:tcPr>
          <w:p w14:paraId="44FCCAB3" w14:textId="77777777" w:rsidR="00E1605A" w:rsidRDefault="00E1605A" w:rsidP="00A70EE6">
            <w:pPr>
              <w:spacing w:before="60" w:after="60" w:line="240" w:lineRule="auto"/>
              <w:jc w:val="center"/>
              <w:rPr>
                <w:rFonts w:ascii="Arial" w:hAnsi="Arial" w:cs="Arial"/>
                <w:b/>
                <w:sz w:val="20"/>
                <w:szCs w:val="20"/>
              </w:rPr>
            </w:pPr>
            <w:r>
              <w:rPr>
                <w:rFonts w:ascii="Arial" w:hAnsi="Arial" w:cs="Arial"/>
                <w:b/>
                <w:sz w:val="20"/>
                <w:szCs w:val="20"/>
              </w:rPr>
              <w:t>Zapis z wniosku budzący wątpliwość instytucji opiniującej</w:t>
            </w:r>
          </w:p>
          <w:p w14:paraId="30F90DBE" w14:textId="77777777" w:rsidR="00E1605A" w:rsidRPr="00A70EE6" w:rsidRDefault="00E1605A" w:rsidP="00124E44">
            <w:pPr>
              <w:spacing w:after="0" w:line="240" w:lineRule="auto"/>
              <w:jc w:val="center"/>
              <w:rPr>
                <w:rFonts w:ascii="Arial" w:hAnsi="Arial" w:cs="Arial"/>
                <w:i/>
                <w:sz w:val="18"/>
                <w:szCs w:val="18"/>
              </w:rPr>
            </w:pPr>
            <w:r w:rsidRPr="00A70EE6">
              <w:rPr>
                <w:rFonts w:ascii="Arial" w:hAnsi="Arial" w:cs="Arial"/>
                <w:i/>
                <w:sz w:val="18"/>
                <w:szCs w:val="18"/>
              </w:rPr>
              <w:t>(numer strony, tytuł części wniosku)</w:t>
            </w:r>
          </w:p>
        </w:tc>
        <w:tc>
          <w:tcPr>
            <w:tcW w:w="3969" w:type="dxa"/>
            <w:shd w:val="clear" w:color="auto" w:fill="FFF0CC" w:themeFill="accent2" w:themeFillTint="33"/>
            <w:vAlign w:val="center"/>
          </w:tcPr>
          <w:p w14:paraId="5D910E42" w14:textId="77777777" w:rsidR="00E1605A" w:rsidRPr="008A1AC0" w:rsidRDefault="00E1605A" w:rsidP="008A1AC0">
            <w:pPr>
              <w:spacing w:after="0" w:line="240" w:lineRule="auto"/>
              <w:jc w:val="center"/>
              <w:rPr>
                <w:rFonts w:ascii="Arial" w:hAnsi="Arial" w:cs="Arial"/>
                <w:b/>
                <w:sz w:val="20"/>
                <w:szCs w:val="20"/>
              </w:rPr>
            </w:pPr>
            <w:r>
              <w:rPr>
                <w:rFonts w:ascii="Arial" w:hAnsi="Arial" w:cs="Arial"/>
                <w:b/>
                <w:sz w:val="20"/>
                <w:szCs w:val="20"/>
              </w:rPr>
              <w:t>Propozycja zmiany</w:t>
            </w:r>
          </w:p>
        </w:tc>
        <w:tc>
          <w:tcPr>
            <w:tcW w:w="4111" w:type="dxa"/>
            <w:shd w:val="clear" w:color="auto" w:fill="FFF0CC" w:themeFill="accent2" w:themeFillTint="33"/>
            <w:vAlign w:val="center"/>
          </w:tcPr>
          <w:p w14:paraId="20DCEAD2" w14:textId="77777777" w:rsidR="00E1605A" w:rsidRPr="008A1AC0" w:rsidRDefault="00E1605A" w:rsidP="008A1AC0">
            <w:pPr>
              <w:spacing w:after="0" w:line="240" w:lineRule="auto"/>
              <w:jc w:val="center"/>
              <w:rPr>
                <w:rFonts w:ascii="Arial" w:hAnsi="Arial" w:cs="Arial"/>
                <w:b/>
                <w:sz w:val="20"/>
                <w:szCs w:val="20"/>
              </w:rPr>
            </w:pPr>
            <w:r>
              <w:rPr>
                <w:rFonts w:ascii="Arial" w:hAnsi="Arial" w:cs="Arial"/>
                <w:b/>
                <w:sz w:val="20"/>
                <w:szCs w:val="20"/>
              </w:rPr>
              <w:t>Uzasadnienie zgłoszonej uwagi</w:t>
            </w:r>
          </w:p>
        </w:tc>
      </w:tr>
      <w:tr w:rsidR="00E1605A" w14:paraId="15B4E6E0" w14:textId="77777777" w:rsidTr="002A3F21">
        <w:tc>
          <w:tcPr>
            <w:tcW w:w="534" w:type="dxa"/>
            <w:vAlign w:val="center"/>
          </w:tcPr>
          <w:p w14:paraId="07F82569" w14:textId="77777777" w:rsidR="00E1605A" w:rsidRPr="00B00D71" w:rsidRDefault="00FE4FF5" w:rsidP="00FB1189">
            <w:pPr>
              <w:pStyle w:val="Akapitzlist"/>
              <w:spacing w:before="60" w:after="60" w:line="240" w:lineRule="auto"/>
              <w:ind w:left="0"/>
              <w:rPr>
                <w:rFonts w:ascii="Arial" w:hAnsi="Arial" w:cs="Arial"/>
                <w:sz w:val="20"/>
                <w:szCs w:val="20"/>
              </w:rPr>
            </w:pPr>
            <w:r>
              <w:rPr>
                <w:rFonts w:ascii="Arial" w:hAnsi="Arial" w:cs="Arial"/>
                <w:sz w:val="20"/>
                <w:szCs w:val="20"/>
              </w:rPr>
              <w:t>1</w:t>
            </w:r>
            <w:r w:rsidR="00E1605A">
              <w:rPr>
                <w:rFonts w:ascii="Arial" w:hAnsi="Arial" w:cs="Arial"/>
                <w:sz w:val="20"/>
                <w:szCs w:val="20"/>
              </w:rPr>
              <w:t>.</w:t>
            </w:r>
          </w:p>
        </w:tc>
        <w:tc>
          <w:tcPr>
            <w:tcW w:w="2409" w:type="dxa"/>
          </w:tcPr>
          <w:p w14:paraId="55BFD4EE" w14:textId="77777777" w:rsidR="00E1605A" w:rsidRPr="00A70EE6" w:rsidRDefault="00E1605A" w:rsidP="00FB1189">
            <w:pPr>
              <w:spacing w:before="60" w:after="60" w:line="240" w:lineRule="auto"/>
              <w:rPr>
                <w:rFonts w:ascii="Arial" w:hAnsi="Arial" w:cs="Arial"/>
                <w:b/>
                <w:sz w:val="20"/>
                <w:szCs w:val="20"/>
              </w:rPr>
            </w:pPr>
            <w:r>
              <w:rPr>
                <w:rFonts w:ascii="Arial" w:hAnsi="Arial" w:cs="Arial"/>
                <w:b/>
                <w:sz w:val="20"/>
                <w:szCs w:val="20"/>
              </w:rPr>
              <w:t>Efekty ucze</w:t>
            </w:r>
            <w:r w:rsidRPr="00321B97">
              <w:rPr>
                <w:rFonts w:ascii="Arial" w:hAnsi="Arial" w:cs="Arial"/>
                <w:b/>
                <w:sz w:val="20"/>
                <w:szCs w:val="20"/>
              </w:rPr>
              <w:t>nia</w:t>
            </w:r>
            <w:r>
              <w:rPr>
                <w:rFonts w:ascii="Arial" w:hAnsi="Arial" w:cs="Arial"/>
                <w:sz w:val="20"/>
                <w:szCs w:val="20"/>
              </w:rPr>
              <w:t xml:space="preserve"> </w:t>
            </w:r>
            <w:r w:rsidRPr="00A70EE6">
              <w:rPr>
                <w:rFonts w:ascii="Arial" w:hAnsi="Arial" w:cs="Arial"/>
                <w:b/>
                <w:sz w:val="20"/>
                <w:szCs w:val="20"/>
              </w:rPr>
              <w:t>się</w:t>
            </w:r>
            <w:r>
              <w:rPr>
                <w:rFonts w:ascii="Arial" w:hAnsi="Arial" w:cs="Arial"/>
                <w:b/>
                <w:sz w:val="20"/>
                <w:szCs w:val="20"/>
              </w:rPr>
              <w:t xml:space="preserve"> – wiedza, umiejętności, kompetencje</w:t>
            </w:r>
          </w:p>
          <w:p w14:paraId="3B58999C" w14:textId="77777777" w:rsidR="00E1605A" w:rsidRDefault="00E1605A" w:rsidP="00FB1189">
            <w:pPr>
              <w:spacing w:before="60" w:after="60" w:line="240" w:lineRule="auto"/>
              <w:rPr>
                <w:rFonts w:ascii="Arial" w:hAnsi="Arial" w:cs="Arial"/>
                <w:sz w:val="20"/>
                <w:szCs w:val="20"/>
              </w:rPr>
            </w:pPr>
            <w:r w:rsidRPr="00321B97">
              <w:rPr>
                <w:rFonts w:ascii="Arial" w:hAnsi="Arial" w:cs="Arial"/>
                <w:i/>
                <w:sz w:val="18"/>
                <w:szCs w:val="18"/>
              </w:rPr>
              <w:t>(wskazać nazwę zestawu, nazwę efektu i konkretny fragment np. kryterium  weryfikacji z podaniem nr strony)</w:t>
            </w:r>
          </w:p>
        </w:tc>
        <w:tc>
          <w:tcPr>
            <w:tcW w:w="3544" w:type="dxa"/>
            <w:tcBorders>
              <w:bottom w:val="single" w:sz="4" w:space="0" w:color="auto"/>
            </w:tcBorders>
          </w:tcPr>
          <w:p w14:paraId="514125EF" w14:textId="73BD4008" w:rsidR="00870C0B" w:rsidRDefault="009D3A75" w:rsidP="009D3A75">
            <w:pPr>
              <w:spacing w:line="360" w:lineRule="auto"/>
              <w:jc w:val="both"/>
              <w:rPr>
                <w:rFonts w:ascii="Arial" w:hAnsi="Arial" w:cs="Arial"/>
                <w:sz w:val="20"/>
                <w:szCs w:val="20"/>
              </w:rPr>
            </w:pPr>
            <w:r w:rsidRPr="009D3A75">
              <w:rPr>
                <w:rFonts w:ascii="Arial" w:hAnsi="Arial" w:cs="Arial"/>
                <w:sz w:val="20"/>
                <w:szCs w:val="20"/>
              </w:rPr>
              <w:t>Szczegółowość kryteriów weryfikacji</w:t>
            </w:r>
            <w:r w:rsidR="00870C0B">
              <w:rPr>
                <w:rFonts w:ascii="Arial" w:hAnsi="Arial" w:cs="Arial"/>
                <w:sz w:val="20"/>
                <w:szCs w:val="20"/>
              </w:rPr>
              <w:t xml:space="preserve"> , </w:t>
            </w:r>
            <w:r w:rsidR="006D39C8">
              <w:rPr>
                <w:rFonts w:ascii="Arial" w:hAnsi="Arial" w:cs="Arial"/>
                <w:sz w:val="20"/>
                <w:szCs w:val="20"/>
              </w:rPr>
              <w:t>podział na zestawy i treść efektów uczenia się,</w:t>
            </w:r>
            <w:r w:rsidRPr="009D3A75">
              <w:rPr>
                <w:rFonts w:ascii="Arial" w:hAnsi="Arial" w:cs="Arial"/>
                <w:sz w:val="20"/>
                <w:szCs w:val="20"/>
              </w:rPr>
              <w:t xml:space="preserve"> podporz</w:t>
            </w:r>
            <w:r>
              <w:rPr>
                <w:rFonts w:ascii="Arial" w:hAnsi="Arial" w:cs="Arial"/>
                <w:sz w:val="20"/>
                <w:szCs w:val="20"/>
              </w:rPr>
              <w:t>ą</w:t>
            </w:r>
            <w:r w:rsidRPr="009D3A75">
              <w:rPr>
                <w:rFonts w:ascii="Arial" w:hAnsi="Arial" w:cs="Arial"/>
                <w:sz w:val="20"/>
                <w:szCs w:val="20"/>
              </w:rPr>
              <w:t>dkowan</w:t>
            </w:r>
            <w:r>
              <w:rPr>
                <w:rFonts w:ascii="Arial" w:hAnsi="Arial" w:cs="Arial"/>
                <w:sz w:val="20"/>
                <w:szCs w:val="20"/>
              </w:rPr>
              <w:t>ych bardzo wąsko rozumianej wizji prowadzenia treningu</w:t>
            </w:r>
            <w:r w:rsidR="00870C0B">
              <w:rPr>
                <w:rFonts w:ascii="Arial" w:hAnsi="Arial" w:cs="Arial"/>
                <w:sz w:val="20"/>
                <w:szCs w:val="20"/>
              </w:rPr>
              <w:t>.</w:t>
            </w:r>
          </w:p>
          <w:p w14:paraId="3E4E6F96" w14:textId="621BB0EC" w:rsidR="006D39C8" w:rsidRDefault="006D39C8" w:rsidP="009D3A75">
            <w:pPr>
              <w:spacing w:line="360" w:lineRule="auto"/>
              <w:jc w:val="both"/>
              <w:rPr>
                <w:rFonts w:ascii="Arial" w:hAnsi="Arial" w:cs="Arial"/>
                <w:sz w:val="20"/>
                <w:szCs w:val="20"/>
              </w:rPr>
            </w:pPr>
          </w:p>
          <w:p w14:paraId="5B5F28FF" w14:textId="36C6CD53" w:rsidR="006D39C8" w:rsidRDefault="006D39C8" w:rsidP="009D3A75">
            <w:pPr>
              <w:spacing w:line="360" w:lineRule="auto"/>
              <w:jc w:val="both"/>
              <w:rPr>
                <w:rFonts w:ascii="Arial" w:hAnsi="Arial" w:cs="Arial"/>
                <w:sz w:val="20"/>
                <w:szCs w:val="20"/>
              </w:rPr>
            </w:pPr>
          </w:p>
          <w:p w14:paraId="59BDD374" w14:textId="77777777" w:rsidR="001255DF" w:rsidRDefault="001255DF" w:rsidP="009D3A75">
            <w:pPr>
              <w:spacing w:line="360" w:lineRule="auto"/>
              <w:jc w:val="both"/>
              <w:rPr>
                <w:rFonts w:ascii="Arial" w:hAnsi="Arial" w:cs="Arial"/>
                <w:sz w:val="20"/>
                <w:szCs w:val="20"/>
              </w:rPr>
            </w:pPr>
          </w:p>
          <w:p w14:paraId="7AF23B25" w14:textId="77777777" w:rsidR="001255DF" w:rsidRDefault="001255DF" w:rsidP="009D3A75">
            <w:pPr>
              <w:spacing w:line="360" w:lineRule="auto"/>
              <w:jc w:val="both"/>
              <w:rPr>
                <w:rFonts w:ascii="Arial" w:hAnsi="Arial" w:cs="Arial"/>
                <w:sz w:val="20"/>
                <w:szCs w:val="20"/>
              </w:rPr>
            </w:pPr>
          </w:p>
          <w:p w14:paraId="11F8F813" w14:textId="77777777" w:rsidR="001255DF" w:rsidRDefault="001255DF" w:rsidP="009D3A75">
            <w:pPr>
              <w:spacing w:line="360" w:lineRule="auto"/>
              <w:jc w:val="both"/>
              <w:rPr>
                <w:rFonts w:ascii="Arial" w:hAnsi="Arial" w:cs="Arial"/>
                <w:sz w:val="20"/>
                <w:szCs w:val="20"/>
              </w:rPr>
            </w:pPr>
          </w:p>
          <w:p w14:paraId="69DB25D3" w14:textId="39D3EB5C" w:rsidR="00870C0B" w:rsidRDefault="00870C0B" w:rsidP="009D3A75">
            <w:pPr>
              <w:spacing w:line="360" w:lineRule="auto"/>
              <w:jc w:val="both"/>
              <w:rPr>
                <w:rFonts w:ascii="Arial" w:hAnsi="Arial" w:cs="Arial"/>
                <w:sz w:val="20"/>
                <w:szCs w:val="20"/>
              </w:rPr>
            </w:pPr>
            <w:r>
              <w:rPr>
                <w:rFonts w:ascii="Arial" w:hAnsi="Arial" w:cs="Arial"/>
                <w:sz w:val="20"/>
                <w:szCs w:val="20"/>
              </w:rPr>
              <w:t>Niekonsekwencje używanej terminologii (zestaw 4).</w:t>
            </w:r>
          </w:p>
          <w:p w14:paraId="11E1DAC0" w14:textId="2091C1EE" w:rsidR="00FD430F" w:rsidRDefault="00FD430F" w:rsidP="009D3A75">
            <w:pPr>
              <w:spacing w:line="360" w:lineRule="auto"/>
              <w:jc w:val="both"/>
              <w:rPr>
                <w:rFonts w:ascii="Arial" w:hAnsi="Arial" w:cs="Arial"/>
                <w:sz w:val="20"/>
                <w:szCs w:val="20"/>
              </w:rPr>
            </w:pPr>
          </w:p>
          <w:p w14:paraId="12C99A8F" w14:textId="5B3B2448" w:rsidR="00FD430F" w:rsidRDefault="00FD430F" w:rsidP="009D3A75">
            <w:pPr>
              <w:spacing w:line="360" w:lineRule="auto"/>
              <w:jc w:val="both"/>
              <w:rPr>
                <w:rFonts w:ascii="Arial" w:hAnsi="Arial" w:cs="Arial"/>
                <w:sz w:val="20"/>
                <w:szCs w:val="20"/>
              </w:rPr>
            </w:pPr>
          </w:p>
          <w:p w14:paraId="06EBD12D" w14:textId="1FC457DB" w:rsidR="00FD430F" w:rsidRDefault="00FD430F" w:rsidP="009D3A75">
            <w:pPr>
              <w:spacing w:line="360" w:lineRule="auto"/>
              <w:jc w:val="both"/>
              <w:rPr>
                <w:rFonts w:ascii="Arial" w:hAnsi="Arial" w:cs="Arial"/>
                <w:sz w:val="20"/>
                <w:szCs w:val="20"/>
              </w:rPr>
            </w:pPr>
          </w:p>
          <w:p w14:paraId="4A6B425A" w14:textId="0FDD4FB7" w:rsidR="00FD430F" w:rsidRDefault="00FD430F" w:rsidP="009D3A75">
            <w:pPr>
              <w:spacing w:line="360" w:lineRule="auto"/>
              <w:jc w:val="both"/>
              <w:rPr>
                <w:rFonts w:ascii="Arial" w:hAnsi="Arial" w:cs="Arial"/>
                <w:sz w:val="20"/>
                <w:szCs w:val="20"/>
              </w:rPr>
            </w:pPr>
          </w:p>
          <w:p w14:paraId="3847CADD" w14:textId="77777777" w:rsidR="00FD430F" w:rsidRDefault="00FD430F" w:rsidP="009D3A75">
            <w:pPr>
              <w:spacing w:line="360" w:lineRule="auto"/>
              <w:jc w:val="both"/>
              <w:rPr>
                <w:rFonts w:ascii="Arial" w:hAnsi="Arial" w:cs="Arial"/>
                <w:sz w:val="20"/>
                <w:szCs w:val="20"/>
              </w:rPr>
            </w:pPr>
          </w:p>
          <w:p w14:paraId="42B0E854" w14:textId="77777777" w:rsidR="00E1605A" w:rsidRDefault="00870C0B" w:rsidP="009D3A75">
            <w:pPr>
              <w:spacing w:line="360" w:lineRule="auto"/>
              <w:jc w:val="both"/>
              <w:rPr>
                <w:rFonts w:ascii="Arial" w:hAnsi="Arial" w:cs="Arial"/>
                <w:sz w:val="20"/>
                <w:szCs w:val="20"/>
              </w:rPr>
            </w:pPr>
            <w:r>
              <w:rPr>
                <w:rFonts w:ascii="Arial" w:hAnsi="Arial" w:cs="Arial"/>
                <w:sz w:val="20"/>
                <w:szCs w:val="20"/>
              </w:rPr>
              <w:t>Akcent na różnice pomiędzy treningiem, a szkoleniem</w:t>
            </w:r>
            <w:r w:rsidR="009D3A75" w:rsidRPr="009D3A75">
              <w:rPr>
                <w:rFonts w:ascii="Arial" w:hAnsi="Arial" w:cs="Arial"/>
                <w:sz w:val="20"/>
                <w:szCs w:val="20"/>
              </w:rPr>
              <w:t xml:space="preserve"> </w:t>
            </w:r>
            <w:r>
              <w:rPr>
                <w:rFonts w:ascii="Arial" w:hAnsi="Arial" w:cs="Arial"/>
                <w:sz w:val="20"/>
                <w:szCs w:val="20"/>
              </w:rPr>
              <w:t xml:space="preserve">i </w:t>
            </w:r>
            <w:r>
              <w:rPr>
                <w:rFonts w:ascii="Arial" w:hAnsi="Arial" w:cs="Arial"/>
                <w:sz w:val="20"/>
                <w:szCs w:val="20"/>
              </w:rPr>
              <w:lastRenderedPageBreak/>
              <w:t>warsztatem (zestaw1)</w:t>
            </w:r>
          </w:p>
          <w:p w14:paraId="2FD37F1E" w14:textId="77777777" w:rsidR="006C7699" w:rsidRDefault="006C7699" w:rsidP="009D3A75">
            <w:pPr>
              <w:spacing w:line="360" w:lineRule="auto"/>
              <w:jc w:val="both"/>
              <w:rPr>
                <w:rFonts w:ascii="Arial" w:hAnsi="Arial" w:cs="Arial"/>
                <w:sz w:val="20"/>
                <w:szCs w:val="20"/>
              </w:rPr>
            </w:pPr>
          </w:p>
          <w:p w14:paraId="72839F6E" w14:textId="77777777" w:rsidR="006C7699" w:rsidRDefault="006C7699" w:rsidP="009D3A75">
            <w:pPr>
              <w:spacing w:line="360" w:lineRule="auto"/>
              <w:jc w:val="both"/>
              <w:rPr>
                <w:rFonts w:ascii="Arial" w:hAnsi="Arial" w:cs="Arial"/>
                <w:sz w:val="20"/>
                <w:szCs w:val="20"/>
              </w:rPr>
            </w:pPr>
          </w:p>
          <w:p w14:paraId="09BB7927" w14:textId="77777777" w:rsidR="006C7699" w:rsidRDefault="006C7699" w:rsidP="009D3A75">
            <w:pPr>
              <w:spacing w:line="360" w:lineRule="auto"/>
              <w:jc w:val="both"/>
              <w:rPr>
                <w:rFonts w:ascii="Arial" w:hAnsi="Arial" w:cs="Arial"/>
                <w:sz w:val="20"/>
                <w:szCs w:val="20"/>
              </w:rPr>
            </w:pPr>
          </w:p>
          <w:p w14:paraId="04AC2FE3" w14:textId="77777777" w:rsidR="006C7699" w:rsidRDefault="006C7699" w:rsidP="009D3A75">
            <w:pPr>
              <w:spacing w:line="360" w:lineRule="auto"/>
              <w:jc w:val="both"/>
              <w:rPr>
                <w:rFonts w:ascii="Arial" w:hAnsi="Arial" w:cs="Arial"/>
                <w:sz w:val="20"/>
                <w:szCs w:val="20"/>
              </w:rPr>
            </w:pPr>
          </w:p>
          <w:p w14:paraId="428B3001" w14:textId="77777777" w:rsidR="006C7699" w:rsidRDefault="006C7699" w:rsidP="009D3A75">
            <w:pPr>
              <w:spacing w:line="360" w:lineRule="auto"/>
              <w:jc w:val="both"/>
              <w:rPr>
                <w:rFonts w:ascii="Arial" w:hAnsi="Arial" w:cs="Arial"/>
                <w:sz w:val="20"/>
                <w:szCs w:val="20"/>
              </w:rPr>
            </w:pPr>
          </w:p>
          <w:p w14:paraId="2BF6EA0D" w14:textId="77777777" w:rsidR="006C7699" w:rsidRDefault="006C7699" w:rsidP="009D3A75">
            <w:pPr>
              <w:spacing w:line="360" w:lineRule="auto"/>
              <w:jc w:val="both"/>
              <w:rPr>
                <w:rFonts w:ascii="Arial" w:hAnsi="Arial" w:cs="Arial"/>
                <w:sz w:val="20"/>
                <w:szCs w:val="20"/>
              </w:rPr>
            </w:pPr>
          </w:p>
          <w:p w14:paraId="5109C5C5" w14:textId="70BD5F1E" w:rsidR="00870C0B" w:rsidRPr="009D3A75" w:rsidRDefault="00870C0B" w:rsidP="009D3A75">
            <w:pPr>
              <w:spacing w:line="360" w:lineRule="auto"/>
              <w:jc w:val="both"/>
              <w:rPr>
                <w:rFonts w:ascii="Arial" w:hAnsi="Arial" w:cs="Arial"/>
                <w:sz w:val="20"/>
                <w:szCs w:val="20"/>
              </w:rPr>
            </w:pPr>
            <w:r>
              <w:rPr>
                <w:rFonts w:ascii="Arial" w:hAnsi="Arial" w:cs="Arial"/>
                <w:sz w:val="20"/>
                <w:szCs w:val="20"/>
              </w:rPr>
              <w:t>Formułowanie niektórych efekt</w:t>
            </w:r>
            <w:r w:rsidR="006C7699">
              <w:rPr>
                <w:rFonts w:ascii="Arial" w:hAnsi="Arial" w:cs="Arial"/>
                <w:sz w:val="20"/>
                <w:szCs w:val="20"/>
              </w:rPr>
              <w:t>ó</w:t>
            </w:r>
            <w:r>
              <w:rPr>
                <w:rFonts w:ascii="Arial" w:hAnsi="Arial" w:cs="Arial"/>
                <w:sz w:val="20"/>
                <w:szCs w:val="20"/>
              </w:rPr>
              <w:t>w uczenia się i kryteriów weryfikacj</w:t>
            </w:r>
            <w:r w:rsidR="006C7699">
              <w:rPr>
                <w:rFonts w:ascii="Arial" w:hAnsi="Arial" w:cs="Arial"/>
                <w:sz w:val="20"/>
                <w:szCs w:val="20"/>
              </w:rPr>
              <w:t>i.</w:t>
            </w:r>
          </w:p>
        </w:tc>
        <w:tc>
          <w:tcPr>
            <w:tcW w:w="3969" w:type="dxa"/>
            <w:tcBorders>
              <w:bottom w:val="single" w:sz="4" w:space="0" w:color="auto"/>
            </w:tcBorders>
          </w:tcPr>
          <w:p w14:paraId="7EF4F712" w14:textId="77777777" w:rsidR="00E1605A" w:rsidRDefault="00E1605A" w:rsidP="00025317">
            <w:pPr>
              <w:spacing w:line="360" w:lineRule="auto"/>
              <w:jc w:val="both"/>
              <w:rPr>
                <w:rFonts w:ascii="Arial" w:hAnsi="Arial" w:cs="Arial"/>
                <w:sz w:val="20"/>
                <w:szCs w:val="20"/>
              </w:rPr>
            </w:pPr>
          </w:p>
        </w:tc>
        <w:tc>
          <w:tcPr>
            <w:tcW w:w="4111" w:type="dxa"/>
            <w:tcBorders>
              <w:bottom w:val="single" w:sz="4" w:space="0" w:color="auto"/>
            </w:tcBorders>
          </w:tcPr>
          <w:p w14:paraId="68A90236" w14:textId="62767809" w:rsidR="00E1605A" w:rsidRDefault="00870C0B" w:rsidP="00025317">
            <w:pPr>
              <w:spacing w:line="360" w:lineRule="auto"/>
              <w:jc w:val="both"/>
              <w:rPr>
                <w:rFonts w:ascii="Arial" w:hAnsi="Arial" w:cs="Arial"/>
                <w:sz w:val="20"/>
                <w:szCs w:val="20"/>
              </w:rPr>
            </w:pPr>
            <w:r>
              <w:rPr>
                <w:rFonts w:ascii="Arial" w:hAnsi="Arial" w:cs="Arial"/>
                <w:sz w:val="20"/>
                <w:szCs w:val="20"/>
              </w:rPr>
              <w:t>Wydaje się, że kryteria weryfikacji są zdecydowanie nazbyt szczegółowe i w sposób nieuzasadniony i szkodliwy podporządkowują</w:t>
            </w:r>
            <w:r w:rsidR="006D39C8">
              <w:rPr>
                <w:rFonts w:ascii="Arial" w:hAnsi="Arial" w:cs="Arial"/>
                <w:sz w:val="20"/>
                <w:szCs w:val="20"/>
              </w:rPr>
              <w:t>, wraz z logik</w:t>
            </w:r>
            <w:r w:rsidR="001255DF">
              <w:rPr>
                <w:rFonts w:ascii="Arial" w:hAnsi="Arial" w:cs="Arial"/>
                <w:sz w:val="20"/>
                <w:szCs w:val="20"/>
              </w:rPr>
              <w:t>ą</w:t>
            </w:r>
            <w:r w:rsidR="006D39C8">
              <w:rPr>
                <w:rFonts w:ascii="Arial" w:hAnsi="Arial" w:cs="Arial"/>
                <w:sz w:val="20"/>
                <w:szCs w:val="20"/>
              </w:rPr>
              <w:t xml:space="preserve"> podziału na zestawy i redakcj</w:t>
            </w:r>
            <w:r w:rsidR="001255DF">
              <w:rPr>
                <w:rFonts w:ascii="Arial" w:hAnsi="Arial" w:cs="Arial"/>
                <w:sz w:val="20"/>
                <w:szCs w:val="20"/>
              </w:rPr>
              <w:t>ą</w:t>
            </w:r>
            <w:r w:rsidR="006D39C8">
              <w:rPr>
                <w:rFonts w:ascii="Arial" w:hAnsi="Arial" w:cs="Arial"/>
                <w:sz w:val="20"/>
                <w:szCs w:val="20"/>
              </w:rPr>
              <w:t xml:space="preserve"> efektów uczenia się,</w:t>
            </w:r>
            <w:r>
              <w:rPr>
                <w:rFonts w:ascii="Arial" w:hAnsi="Arial" w:cs="Arial"/>
                <w:sz w:val="20"/>
                <w:szCs w:val="20"/>
              </w:rPr>
              <w:t xml:space="preserve"> zawartość kwalifikacji określonemu modelowi treningu. </w:t>
            </w:r>
            <w:r w:rsidR="006D39C8">
              <w:rPr>
                <w:rFonts w:ascii="Arial" w:hAnsi="Arial" w:cs="Arial"/>
                <w:sz w:val="20"/>
                <w:szCs w:val="20"/>
              </w:rPr>
              <w:t>Narzucają w ten sposób wykorzystywanie przez trenera własnej wiedzy i doświadczenia.</w:t>
            </w:r>
            <w:r w:rsidR="001255DF">
              <w:rPr>
                <w:rFonts w:ascii="Arial" w:hAnsi="Arial" w:cs="Arial"/>
                <w:sz w:val="20"/>
                <w:szCs w:val="20"/>
              </w:rPr>
              <w:t xml:space="preserve"> Można wręcz odnieść wrażenie, że pod postacią kwalifikacji trenerskiej w ZSK, to próba narzucenia „jedynie słusznego” programu szkolenia w obszarze negocjacji. </w:t>
            </w:r>
          </w:p>
          <w:p w14:paraId="350E640C" w14:textId="77777777" w:rsidR="006D39C8" w:rsidRDefault="006D39C8" w:rsidP="00025317">
            <w:pPr>
              <w:spacing w:line="360" w:lineRule="auto"/>
              <w:jc w:val="both"/>
              <w:rPr>
                <w:rFonts w:ascii="Arial" w:hAnsi="Arial" w:cs="Arial"/>
                <w:sz w:val="20"/>
                <w:szCs w:val="20"/>
              </w:rPr>
            </w:pPr>
            <w:r>
              <w:rPr>
                <w:rFonts w:ascii="Arial" w:hAnsi="Arial" w:cs="Arial"/>
                <w:sz w:val="20"/>
                <w:szCs w:val="20"/>
              </w:rPr>
              <w:t xml:space="preserve">W innych częściach wniosku trening określany jest jako „specyficzna metoda uczenia dorosłych”, a w poszczególnych efektach uczenia się w zestawach spotykamy: „metody prowadzenia treningu”, „metody treningowe” </w:t>
            </w:r>
            <w:r w:rsidR="00FD430F">
              <w:rPr>
                <w:rFonts w:ascii="Arial" w:hAnsi="Arial" w:cs="Arial"/>
                <w:sz w:val="20"/>
                <w:szCs w:val="20"/>
              </w:rPr>
              <w:t>, „narzędzia i środki dydaktyczne”, „narzędzia i techniki treningowe”. Razi brak dyscypliny i konsekwencji w używaniu wszystkich tych pojęć.</w:t>
            </w:r>
          </w:p>
          <w:p w14:paraId="24C8DF66" w14:textId="77777777" w:rsidR="006C7699" w:rsidRDefault="00FD430F" w:rsidP="00025317">
            <w:pPr>
              <w:spacing w:line="360" w:lineRule="auto"/>
              <w:jc w:val="both"/>
              <w:rPr>
                <w:rFonts w:ascii="Arial" w:hAnsi="Arial" w:cs="Arial"/>
                <w:sz w:val="20"/>
                <w:szCs w:val="20"/>
              </w:rPr>
            </w:pPr>
            <w:r>
              <w:rPr>
                <w:rFonts w:ascii="Arial" w:hAnsi="Arial" w:cs="Arial"/>
                <w:sz w:val="20"/>
                <w:szCs w:val="20"/>
              </w:rPr>
              <w:t xml:space="preserve">To zaakcentowanie rodzi pytanie, dlaczego wnioskodawca proponuje tak wąsko </w:t>
            </w:r>
            <w:r>
              <w:rPr>
                <w:rFonts w:ascii="Arial" w:hAnsi="Arial" w:cs="Arial"/>
                <w:sz w:val="20"/>
                <w:szCs w:val="20"/>
              </w:rPr>
              <w:lastRenderedPageBreak/>
              <w:t>zaprojektowaną kwalifikację, ograniczając tak wyraźnie poprzez nazwę i szczegółowe opisy jej zakres do treningu jako metody. Chodzi wszak o kompetencje pozwalające wspierać innych w procesie uczenia się i podnoszenia umiejętności niezbędnych do prowadzenia negocjacji w sposób świadomy i skuteczny. Trening, i to rozumiany tak specyficznie jak opisano we wniosku, na pewno nie jest  jedyn</w:t>
            </w:r>
            <w:r w:rsidR="006C7699">
              <w:rPr>
                <w:rFonts w:ascii="Arial" w:hAnsi="Arial" w:cs="Arial"/>
                <w:sz w:val="20"/>
                <w:szCs w:val="20"/>
              </w:rPr>
              <w:t>ą</w:t>
            </w:r>
            <w:r>
              <w:rPr>
                <w:rFonts w:ascii="Arial" w:hAnsi="Arial" w:cs="Arial"/>
                <w:sz w:val="20"/>
                <w:szCs w:val="20"/>
              </w:rPr>
              <w:t xml:space="preserve"> formą takiego wsparcia</w:t>
            </w:r>
            <w:r w:rsidR="006C7699">
              <w:rPr>
                <w:rFonts w:ascii="Arial" w:hAnsi="Arial" w:cs="Arial"/>
                <w:sz w:val="20"/>
                <w:szCs w:val="20"/>
              </w:rPr>
              <w:t xml:space="preserve"> i nie zawsze najlepszą.</w:t>
            </w:r>
          </w:p>
          <w:p w14:paraId="16B76BF2" w14:textId="654AE99C" w:rsidR="00FD430F" w:rsidRDefault="006C7699" w:rsidP="00025317">
            <w:pPr>
              <w:spacing w:line="360" w:lineRule="auto"/>
              <w:jc w:val="both"/>
              <w:rPr>
                <w:rFonts w:ascii="Arial" w:hAnsi="Arial" w:cs="Arial"/>
                <w:sz w:val="20"/>
                <w:szCs w:val="20"/>
              </w:rPr>
            </w:pPr>
            <w:r>
              <w:rPr>
                <w:rFonts w:ascii="Arial" w:hAnsi="Arial" w:cs="Arial"/>
                <w:sz w:val="20"/>
                <w:szCs w:val="20"/>
              </w:rPr>
              <w:t>Niektóre efekty uczenia się i kryteria ich weryfikacji sformułowane są w taki sposób, że gdyby pominąć w nich, wyraźnie sztuczne i niekiedy ujęte w nawias, wtrącenie „podczas treningu negocjacji”, otrzymamy efekty ucznia się i weryfikacje bardzo pasujące do hipotetycznej, a nieopisanej kwalifikacji która mogłaby się nazywać „prowadzenie negocjacji”. To spostrzeżenie prowadzi do konkluzji sformułowanej w dalszej części opinii.</w:t>
            </w:r>
            <w:r w:rsidR="00FD430F">
              <w:rPr>
                <w:rFonts w:ascii="Arial" w:hAnsi="Arial" w:cs="Arial"/>
                <w:sz w:val="20"/>
                <w:szCs w:val="20"/>
              </w:rPr>
              <w:t xml:space="preserve">  </w:t>
            </w:r>
          </w:p>
        </w:tc>
      </w:tr>
      <w:tr w:rsidR="008E3B6A" w14:paraId="107659FF" w14:textId="77777777" w:rsidTr="002A3F21">
        <w:trPr>
          <w:trHeight w:val="135"/>
        </w:trPr>
        <w:tc>
          <w:tcPr>
            <w:tcW w:w="534" w:type="dxa"/>
            <w:vMerge w:val="restart"/>
            <w:vAlign w:val="center"/>
          </w:tcPr>
          <w:p w14:paraId="5809EF8C" w14:textId="77777777" w:rsidR="008E3B6A" w:rsidRDefault="00FE4FF5" w:rsidP="00FB1189">
            <w:pPr>
              <w:spacing w:before="60" w:after="60" w:line="240" w:lineRule="auto"/>
              <w:rPr>
                <w:rFonts w:ascii="Arial" w:hAnsi="Arial" w:cs="Arial"/>
                <w:sz w:val="20"/>
                <w:szCs w:val="20"/>
              </w:rPr>
            </w:pPr>
            <w:r>
              <w:rPr>
                <w:rFonts w:ascii="Arial" w:hAnsi="Arial" w:cs="Arial"/>
                <w:sz w:val="20"/>
                <w:szCs w:val="20"/>
              </w:rPr>
              <w:lastRenderedPageBreak/>
              <w:t>2</w:t>
            </w:r>
            <w:r w:rsidR="008E3B6A">
              <w:rPr>
                <w:rFonts w:ascii="Arial" w:hAnsi="Arial" w:cs="Arial"/>
                <w:sz w:val="20"/>
                <w:szCs w:val="20"/>
              </w:rPr>
              <w:t>.</w:t>
            </w:r>
          </w:p>
        </w:tc>
        <w:tc>
          <w:tcPr>
            <w:tcW w:w="2409" w:type="dxa"/>
            <w:tcBorders>
              <w:bottom w:val="single" w:sz="4" w:space="0" w:color="auto"/>
            </w:tcBorders>
          </w:tcPr>
          <w:p w14:paraId="1037B557" w14:textId="77777777" w:rsidR="008E3B6A" w:rsidRPr="00A70EE6" w:rsidRDefault="008E3B6A" w:rsidP="00FB1189">
            <w:pPr>
              <w:spacing w:before="60" w:after="60" w:line="240" w:lineRule="auto"/>
              <w:rPr>
                <w:rFonts w:ascii="Arial" w:hAnsi="Arial" w:cs="Arial"/>
                <w:b/>
                <w:sz w:val="20"/>
                <w:szCs w:val="20"/>
              </w:rPr>
            </w:pPr>
            <w:r w:rsidRPr="00A70EE6">
              <w:rPr>
                <w:rFonts w:ascii="Arial" w:hAnsi="Arial" w:cs="Arial"/>
                <w:b/>
                <w:sz w:val="20"/>
                <w:szCs w:val="20"/>
              </w:rPr>
              <w:t>Wymagania dot. walidacji</w:t>
            </w:r>
            <w:r>
              <w:rPr>
                <w:rFonts w:ascii="Arial" w:hAnsi="Arial" w:cs="Arial"/>
                <w:b/>
                <w:sz w:val="20"/>
                <w:szCs w:val="20"/>
              </w:rPr>
              <w:t xml:space="preserve"> i certyfikacji: </w:t>
            </w:r>
          </w:p>
        </w:tc>
        <w:tc>
          <w:tcPr>
            <w:tcW w:w="3544" w:type="dxa"/>
            <w:tcBorders>
              <w:bottom w:val="single" w:sz="4" w:space="0" w:color="auto"/>
              <w:tl2br w:val="nil"/>
              <w:tr2bl w:val="nil"/>
            </w:tcBorders>
            <w:shd w:val="clear" w:color="auto" w:fill="808080" w:themeFill="background2" w:themeFillShade="80"/>
          </w:tcPr>
          <w:p w14:paraId="44347829" w14:textId="77777777" w:rsidR="008E3B6A" w:rsidRDefault="008E3B6A" w:rsidP="00025317">
            <w:pPr>
              <w:spacing w:line="360" w:lineRule="auto"/>
              <w:jc w:val="both"/>
              <w:rPr>
                <w:rFonts w:ascii="Arial" w:hAnsi="Arial" w:cs="Arial"/>
                <w:sz w:val="20"/>
                <w:szCs w:val="20"/>
              </w:rPr>
            </w:pPr>
          </w:p>
        </w:tc>
        <w:tc>
          <w:tcPr>
            <w:tcW w:w="3969" w:type="dxa"/>
            <w:tcBorders>
              <w:bottom w:val="single" w:sz="4" w:space="0" w:color="auto"/>
              <w:tl2br w:val="nil"/>
              <w:tr2bl w:val="nil"/>
            </w:tcBorders>
            <w:shd w:val="clear" w:color="auto" w:fill="808080" w:themeFill="background2" w:themeFillShade="80"/>
          </w:tcPr>
          <w:p w14:paraId="2BF2A785" w14:textId="77777777" w:rsidR="008E3B6A" w:rsidRDefault="008E3B6A" w:rsidP="00025317">
            <w:pPr>
              <w:spacing w:line="360" w:lineRule="auto"/>
              <w:jc w:val="both"/>
              <w:rPr>
                <w:rFonts w:ascii="Arial" w:hAnsi="Arial" w:cs="Arial"/>
                <w:sz w:val="20"/>
                <w:szCs w:val="20"/>
              </w:rPr>
            </w:pPr>
          </w:p>
        </w:tc>
        <w:tc>
          <w:tcPr>
            <w:tcW w:w="4111" w:type="dxa"/>
            <w:tcBorders>
              <w:bottom w:val="single" w:sz="4" w:space="0" w:color="auto"/>
              <w:tl2br w:val="nil"/>
              <w:tr2bl w:val="nil"/>
            </w:tcBorders>
            <w:shd w:val="clear" w:color="auto" w:fill="808080" w:themeFill="background2" w:themeFillShade="80"/>
          </w:tcPr>
          <w:p w14:paraId="17115F01" w14:textId="77777777" w:rsidR="008E3B6A" w:rsidRDefault="008E3B6A" w:rsidP="00025317">
            <w:pPr>
              <w:spacing w:line="360" w:lineRule="auto"/>
              <w:jc w:val="both"/>
              <w:rPr>
                <w:rFonts w:ascii="Arial" w:hAnsi="Arial" w:cs="Arial"/>
                <w:sz w:val="20"/>
                <w:szCs w:val="20"/>
              </w:rPr>
            </w:pPr>
          </w:p>
        </w:tc>
      </w:tr>
      <w:tr w:rsidR="008E3B6A" w14:paraId="3D6F435F" w14:textId="77777777" w:rsidTr="002A3F21">
        <w:trPr>
          <w:trHeight w:val="135"/>
        </w:trPr>
        <w:tc>
          <w:tcPr>
            <w:tcW w:w="534" w:type="dxa"/>
            <w:vMerge/>
            <w:vAlign w:val="center"/>
          </w:tcPr>
          <w:p w14:paraId="27673AB2" w14:textId="77777777" w:rsidR="008E3B6A" w:rsidRDefault="008E3B6A" w:rsidP="00FB1189">
            <w:pPr>
              <w:spacing w:before="60" w:after="60" w:line="240" w:lineRule="auto"/>
              <w:rPr>
                <w:rFonts w:ascii="Arial" w:hAnsi="Arial" w:cs="Arial"/>
                <w:sz w:val="20"/>
                <w:szCs w:val="20"/>
              </w:rPr>
            </w:pPr>
          </w:p>
        </w:tc>
        <w:tc>
          <w:tcPr>
            <w:tcW w:w="2409" w:type="dxa"/>
            <w:tcBorders>
              <w:bottom w:val="single" w:sz="4" w:space="0" w:color="BFBFBF" w:themeColor="background1" w:themeShade="BF"/>
            </w:tcBorders>
          </w:tcPr>
          <w:p w14:paraId="3E4374D6" w14:textId="77777777" w:rsidR="008E3B6A" w:rsidRPr="00DA44B3" w:rsidRDefault="008E3B6A" w:rsidP="00FB1189">
            <w:pPr>
              <w:pStyle w:val="Akapitzlist"/>
              <w:numPr>
                <w:ilvl w:val="0"/>
                <w:numId w:val="10"/>
              </w:numPr>
              <w:spacing w:before="60" w:after="60" w:line="240" w:lineRule="auto"/>
              <w:ind w:left="175" w:hanging="142"/>
              <w:rPr>
                <w:rFonts w:ascii="Arial" w:hAnsi="Arial" w:cs="Arial"/>
                <w:sz w:val="20"/>
                <w:szCs w:val="20"/>
              </w:rPr>
            </w:pPr>
            <w:r>
              <w:rPr>
                <w:rFonts w:ascii="Arial" w:hAnsi="Arial" w:cs="Arial"/>
                <w:sz w:val="20"/>
                <w:szCs w:val="20"/>
              </w:rPr>
              <w:t>e</w:t>
            </w:r>
            <w:r w:rsidRPr="00DA44B3">
              <w:rPr>
                <w:rFonts w:ascii="Arial" w:hAnsi="Arial" w:cs="Arial"/>
                <w:sz w:val="20"/>
                <w:szCs w:val="20"/>
              </w:rPr>
              <w:t>tapy nadawania kwalifikacji</w:t>
            </w:r>
          </w:p>
        </w:tc>
        <w:tc>
          <w:tcPr>
            <w:tcW w:w="3544" w:type="dxa"/>
            <w:tcBorders>
              <w:bottom w:val="single" w:sz="4" w:space="0" w:color="BFBFBF" w:themeColor="background1" w:themeShade="BF"/>
            </w:tcBorders>
          </w:tcPr>
          <w:p w14:paraId="3CE61C18" w14:textId="77777777" w:rsidR="008E3B6A" w:rsidRDefault="008E3B6A" w:rsidP="00025317">
            <w:pPr>
              <w:spacing w:line="360" w:lineRule="auto"/>
              <w:jc w:val="both"/>
              <w:rPr>
                <w:rFonts w:ascii="Arial" w:hAnsi="Arial" w:cs="Arial"/>
                <w:sz w:val="20"/>
                <w:szCs w:val="20"/>
              </w:rPr>
            </w:pPr>
          </w:p>
        </w:tc>
        <w:tc>
          <w:tcPr>
            <w:tcW w:w="3969" w:type="dxa"/>
            <w:tcBorders>
              <w:bottom w:val="single" w:sz="4" w:space="0" w:color="BFBFBF" w:themeColor="background1" w:themeShade="BF"/>
            </w:tcBorders>
          </w:tcPr>
          <w:p w14:paraId="62D0A334" w14:textId="77777777" w:rsidR="008E3B6A" w:rsidRDefault="008E3B6A" w:rsidP="00495CEB">
            <w:pPr>
              <w:spacing w:line="360" w:lineRule="auto"/>
              <w:jc w:val="both"/>
              <w:rPr>
                <w:rFonts w:ascii="Arial" w:hAnsi="Arial" w:cs="Arial"/>
                <w:sz w:val="20"/>
                <w:szCs w:val="20"/>
              </w:rPr>
            </w:pPr>
          </w:p>
        </w:tc>
        <w:tc>
          <w:tcPr>
            <w:tcW w:w="4111" w:type="dxa"/>
            <w:tcBorders>
              <w:bottom w:val="single" w:sz="4" w:space="0" w:color="BFBFBF" w:themeColor="background1" w:themeShade="BF"/>
            </w:tcBorders>
          </w:tcPr>
          <w:p w14:paraId="7911DD9A" w14:textId="77777777" w:rsidR="008E3B6A" w:rsidRDefault="008E3B6A" w:rsidP="00495CEB">
            <w:pPr>
              <w:spacing w:line="360" w:lineRule="auto"/>
              <w:jc w:val="both"/>
              <w:rPr>
                <w:rFonts w:ascii="Arial" w:hAnsi="Arial" w:cs="Arial"/>
                <w:sz w:val="20"/>
                <w:szCs w:val="20"/>
              </w:rPr>
            </w:pPr>
          </w:p>
        </w:tc>
      </w:tr>
      <w:tr w:rsidR="008E3B6A" w14:paraId="3F3CAF36" w14:textId="77777777" w:rsidTr="002A3F21">
        <w:trPr>
          <w:trHeight w:val="135"/>
        </w:trPr>
        <w:tc>
          <w:tcPr>
            <w:tcW w:w="534" w:type="dxa"/>
            <w:vMerge/>
            <w:vAlign w:val="center"/>
          </w:tcPr>
          <w:p w14:paraId="70787909" w14:textId="77777777" w:rsidR="008E3B6A" w:rsidRDefault="008E3B6A" w:rsidP="00FB1189">
            <w:pPr>
              <w:spacing w:before="60" w:after="60" w:line="240" w:lineRule="auto"/>
              <w:rPr>
                <w:rFonts w:ascii="Arial" w:hAnsi="Arial" w:cs="Arial"/>
                <w:sz w:val="20"/>
                <w:szCs w:val="20"/>
              </w:rPr>
            </w:pPr>
          </w:p>
        </w:tc>
        <w:tc>
          <w:tcPr>
            <w:tcW w:w="2409" w:type="dxa"/>
            <w:tcBorders>
              <w:top w:val="single" w:sz="4" w:space="0" w:color="BFBFBF" w:themeColor="background1" w:themeShade="BF"/>
              <w:bottom w:val="single" w:sz="4" w:space="0" w:color="BFBFBF" w:themeColor="background1" w:themeShade="BF"/>
            </w:tcBorders>
          </w:tcPr>
          <w:p w14:paraId="58C85331" w14:textId="77777777" w:rsidR="008E3B6A" w:rsidRPr="00DA44B3" w:rsidRDefault="008E3B6A" w:rsidP="00FB1189">
            <w:pPr>
              <w:pStyle w:val="Akapitzlist"/>
              <w:numPr>
                <w:ilvl w:val="0"/>
                <w:numId w:val="10"/>
              </w:numPr>
              <w:spacing w:before="60" w:after="60" w:line="240" w:lineRule="auto"/>
              <w:ind w:left="175" w:hanging="142"/>
              <w:rPr>
                <w:rFonts w:ascii="Arial" w:hAnsi="Arial" w:cs="Arial"/>
                <w:sz w:val="20"/>
                <w:szCs w:val="20"/>
              </w:rPr>
            </w:pPr>
            <w:r>
              <w:rPr>
                <w:rFonts w:ascii="Arial" w:hAnsi="Arial" w:cs="Arial"/>
                <w:sz w:val="20"/>
                <w:szCs w:val="20"/>
              </w:rPr>
              <w:t>w</w:t>
            </w:r>
            <w:r w:rsidRPr="00DA44B3">
              <w:rPr>
                <w:rFonts w:ascii="Arial" w:hAnsi="Arial" w:cs="Arial"/>
                <w:sz w:val="20"/>
                <w:szCs w:val="20"/>
              </w:rPr>
              <w:t xml:space="preserve">ymagania dotyczące podmiotów przeprowadzających </w:t>
            </w:r>
            <w:r w:rsidRPr="00DA44B3">
              <w:rPr>
                <w:rFonts w:ascii="Arial" w:hAnsi="Arial" w:cs="Arial"/>
                <w:sz w:val="20"/>
                <w:szCs w:val="20"/>
              </w:rPr>
              <w:lastRenderedPageBreak/>
              <w:t>walidację</w:t>
            </w:r>
          </w:p>
        </w:tc>
        <w:tc>
          <w:tcPr>
            <w:tcW w:w="3544" w:type="dxa"/>
            <w:tcBorders>
              <w:top w:val="single" w:sz="4" w:space="0" w:color="BFBFBF" w:themeColor="background1" w:themeShade="BF"/>
              <w:bottom w:val="single" w:sz="4" w:space="0" w:color="BFBFBF" w:themeColor="background1" w:themeShade="BF"/>
            </w:tcBorders>
          </w:tcPr>
          <w:p w14:paraId="182C61A2" w14:textId="44BC0FC1" w:rsidR="008E3B6A" w:rsidRDefault="00B67610" w:rsidP="00025317">
            <w:pPr>
              <w:spacing w:line="360" w:lineRule="auto"/>
              <w:jc w:val="both"/>
              <w:rPr>
                <w:rFonts w:ascii="Arial" w:hAnsi="Arial" w:cs="Arial"/>
                <w:sz w:val="20"/>
                <w:szCs w:val="20"/>
              </w:rPr>
            </w:pPr>
            <w:r>
              <w:rPr>
                <w:rFonts w:ascii="Arial" w:hAnsi="Arial" w:cs="Arial"/>
                <w:sz w:val="20"/>
                <w:szCs w:val="20"/>
              </w:rPr>
              <w:lastRenderedPageBreak/>
              <w:t>Zasoby kadrowe</w:t>
            </w:r>
          </w:p>
        </w:tc>
        <w:tc>
          <w:tcPr>
            <w:tcW w:w="3969" w:type="dxa"/>
            <w:tcBorders>
              <w:top w:val="single" w:sz="4" w:space="0" w:color="BFBFBF" w:themeColor="background1" w:themeShade="BF"/>
              <w:bottom w:val="single" w:sz="4" w:space="0" w:color="BFBFBF" w:themeColor="background1" w:themeShade="BF"/>
            </w:tcBorders>
          </w:tcPr>
          <w:p w14:paraId="79AA4DBA" w14:textId="77777777" w:rsidR="008E3B6A" w:rsidRDefault="008E3B6A" w:rsidP="00025317">
            <w:pPr>
              <w:spacing w:line="360" w:lineRule="auto"/>
              <w:jc w:val="both"/>
              <w:rPr>
                <w:rFonts w:ascii="Arial" w:hAnsi="Arial" w:cs="Arial"/>
                <w:sz w:val="20"/>
                <w:szCs w:val="20"/>
              </w:rPr>
            </w:pPr>
          </w:p>
        </w:tc>
        <w:tc>
          <w:tcPr>
            <w:tcW w:w="4111" w:type="dxa"/>
            <w:tcBorders>
              <w:top w:val="single" w:sz="4" w:space="0" w:color="BFBFBF" w:themeColor="background1" w:themeShade="BF"/>
              <w:bottom w:val="single" w:sz="4" w:space="0" w:color="BFBFBF" w:themeColor="background1" w:themeShade="BF"/>
            </w:tcBorders>
          </w:tcPr>
          <w:p w14:paraId="1574DC86" w14:textId="263BB859" w:rsidR="008E3B6A" w:rsidRDefault="00B67610" w:rsidP="00025317">
            <w:pPr>
              <w:spacing w:line="360" w:lineRule="auto"/>
              <w:jc w:val="both"/>
              <w:rPr>
                <w:rFonts w:ascii="Arial" w:hAnsi="Arial" w:cs="Arial"/>
                <w:sz w:val="20"/>
                <w:szCs w:val="20"/>
              </w:rPr>
            </w:pPr>
            <w:r>
              <w:rPr>
                <w:rFonts w:ascii="Arial" w:hAnsi="Arial" w:cs="Arial"/>
                <w:sz w:val="20"/>
                <w:szCs w:val="20"/>
              </w:rPr>
              <w:t xml:space="preserve">Określenie wymogu dla członków komisji posiadania kwalifikacji pełnej PRK 7, bez </w:t>
            </w:r>
            <w:r>
              <w:rPr>
                <w:rFonts w:ascii="Arial" w:hAnsi="Arial" w:cs="Arial"/>
                <w:sz w:val="20"/>
                <w:szCs w:val="20"/>
              </w:rPr>
              <w:lastRenderedPageBreak/>
              <w:t>wskazania dziedziny, wydaje się zabiegiem formalnym bez merytorycznego znaczenia. Pozostałe wymogi, przyjęte wielkości i ich zróżnicowanie dla obu członków, a także obiektywna miara niektórych z nich także budzą istotne wątpliwości.</w:t>
            </w:r>
          </w:p>
        </w:tc>
      </w:tr>
      <w:tr w:rsidR="008E3B6A" w14:paraId="688FACF5" w14:textId="77777777" w:rsidTr="002A3F21">
        <w:trPr>
          <w:trHeight w:val="135"/>
        </w:trPr>
        <w:tc>
          <w:tcPr>
            <w:tcW w:w="534" w:type="dxa"/>
            <w:vMerge/>
            <w:vAlign w:val="center"/>
          </w:tcPr>
          <w:p w14:paraId="161A7CBE" w14:textId="77777777" w:rsidR="008E3B6A" w:rsidRDefault="008E3B6A" w:rsidP="00FB1189">
            <w:pPr>
              <w:spacing w:before="60" w:after="60" w:line="240" w:lineRule="auto"/>
              <w:rPr>
                <w:rFonts w:ascii="Arial" w:hAnsi="Arial" w:cs="Arial"/>
                <w:sz w:val="20"/>
                <w:szCs w:val="20"/>
              </w:rPr>
            </w:pPr>
          </w:p>
        </w:tc>
        <w:tc>
          <w:tcPr>
            <w:tcW w:w="2409" w:type="dxa"/>
            <w:tcBorders>
              <w:top w:val="single" w:sz="4" w:space="0" w:color="BFBFBF" w:themeColor="background1" w:themeShade="BF"/>
              <w:bottom w:val="single" w:sz="4" w:space="0" w:color="BFBFBF" w:themeColor="background1" w:themeShade="BF"/>
            </w:tcBorders>
          </w:tcPr>
          <w:p w14:paraId="11303B80" w14:textId="77777777" w:rsidR="008E3B6A" w:rsidRPr="00DA44B3" w:rsidRDefault="008E3B6A" w:rsidP="00FB1189">
            <w:pPr>
              <w:pStyle w:val="Akapitzlist"/>
              <w:numPr>
                <w:ilvl w:val="0"/>
                <w:numId w:val="10"/>
              </w:numPr>
              <w:spacing w:before="60" w:after="60" w:line="240" w:lineRule="auto"/>
              <w:ind w:left="175" w:hanging="175"/>
              <w:rPr>
                <w:rFonts w:ascii="Arial" w:hAnsi="Arial" w:cs="Arial"/>
                <w:sz w:val="20"/>
                <w:szCs w:val="20"/>
              </w:rPr>
            </w:pPr>
            <w:r>
              <w:rPr>
                <w:rFonts w:ascii="Arial" w:hAnsi="Arial" w:cs="Arial"/>
                <w:sz w:val="20"/>
                <w:szCs w:val="20"/>
              </w:rPr>
              <w:t>e</w:t>
            </w:r>
            <w:r w:rsidRPr="00DA44B3">
              <w:rPr>
                <w:rFonts w:ascii="Arial" w:hAnsi="Arial" w:cs="Arial"/>
                <w:sz w:val="20"/>
                <w:szCs w:val="20"/>
              </w:rPr>
              <w:t>gzaminy</w:t>
            </w:r>
          </w:p>
        </w:tc>
        <w:tc>
          <w:tcPr>
            <w:tcW w:w="3544" w:type="dxa"/>
            <w:tcBorders>
              <w:top w:val="single" w:sz="4" w:space="0" w:color="BFBFBF" w:themeColor="background1" w:themeShade="BF"/>
              <w:bottom w:val="single" w:sz="4" w:space="0" w:color="BFBFBF" w:themeColor="background1" w:themeShade="BF"/>
            </w:tcBorders>
          </w:tcPr>
          <w:p w14:paraId="02675301" w14:textId="77777777" w:rsidR="008E3B6A" w:rsidRDefault="008E3B6A" w:rsidP="00025317">
            <w:pPr>
              <w:spacing w:line="360" w:lineRule="auto"/>
              <w:jc w:val="both"/>
              <w:rPr>
                <w:rFonts w:ascii="Arial" w:hAnsi="Arial" w:cs="Arial"/>
                <w:sz w:val="20"/>
                <w:szCs w:val="20"/>
              </w:rPr>
            </w:pPr>
          </w:p>
        </w:tc>
        <w:tc>
          <w:tcPr>
            <w:tcW w:w="3969" w:type="dxa"/>
            <w:tcBorders>
              <w:top w:val="single" w:sz="4" w:space="0" w:color="BFBFBF" w:themeColor="background1" w:themeShade="BF"/>
              <w:bottom w:val="single" w:sz="4" w:space="0" w:color="BFBFBF" w:themeColor="background1" w:themeShade="BF"/>
            </w:tcBorders>
          </w:tcPr>
          <w:p w14:paraId="50E7F500" w14:textId="77777777" w:rsidR="008E3B6A" w:rsidRDefault="008E3B6A" w:rsidP="00025317">
            <w:pPr>
              <w:spacing w:line="360" w:lineRule="auto"/>
              <w:jc w:val="both"/>
              <w:rPr>
                <w:rFonts w:ascii="Arial" w:hAnsi="Arial" w:cs="Arial"/>
                <w:sz w:val="20"/>
                <w:szCs w:val="20"/>
              </w:rPr>
            </w:pPr>
          </w:p>
        </w:tc>
        <w:tc>
          <w:tcPr>
            <w:tcW w:w="4111" w:type="dxa"/>
            <w:tcBorders>
              <w:top w:val="single" w:sz="4" w:space="0" w:color="BFBFBF" w:themeColor="background1" w:themeShade="BF"/>
              <w:bottom w:val="single" w:sz="4" w:space="0" w:color="BFBFBF" w:themeColor="background1" w:themeShade="BF"/>
            </w:tcBorders>
          </w:tcPr>
          <w:p w14:paraId="6DAEDE36" w14:textId="77777777" w:rsidR="008E3B6A" w:rsidRDefault="008E3B6A" w:rsidP="00025317">
            <w:pPr>
              <w:spacing w:line="360" w:lineRule="auto"/>
              <w:jc w:val="both"/>
              <w:rPr>
                <w:rFonts w:ascii="Arial" w:hAnsi="Arial" w:cs="Arial"/>
                <w:sz w:val="20"/>
                <w:szCs w:val="20"/>
              </w:rPr>
            </w:pPr>
          </w:p>
        </w:tc>
      </w:tr>
      <w:tr w:rsidR="008E3B6A" w14:paraId="0C5F34F7" w14:textId="77777777" w:rsidTr="002A3F21">
        <w:tc>
          <w:tcPr>
            <w:tcW w:w="534" w:type="dxa"/>
            <w:vMerge/>
            <w:vAlign w:val="center"/>
          </w:tcPr>
          <w:p w14:paraId="6AEB3035" w14:textId="77777777" w:rsidR="008E3B6A" w:rsidRDefault="008E3B6A" w:rsidP="00FB1189">
            <w:pPr>
              <w:spacing w:before="60" w:after="60" w:line="240" w:lineRule="auto"/>
              <w:rPr>
                <w:rFonts w:ascii="Arial" w:hAnsi="Arial" w:cs="Arial"/>
                <w:sz w:val="20"/>
                <w:szCs w:val="20"/>
              </w:rPr>
            </w:pPr>
          </w:p>
        </w:tc>
        <w:tc>
          <w:tcPr>
            <w:tcW w:w="2409" w:type="dxa"/>
            <w:tcBorders>
              <w:top w:val="single" w:sz="4" w:space="0" w:color="BFBFBF" w:themeColor="background1" w:themeShade="BF"/>
              <w:bottom w:val="single" w:sz="4" w:space="0" w:color="BFBFBF" w:themeColor="background1" w:themeShade="BF"/>
            </w:tcBorders>
          </w:tcPr>
          <w:p w14:paraId="5BA54F19" w14:textId="77777777" w:rsidR="008E3B6A" w:rsidRPr="00DA44B3" w:rsidRDefault="008E3B6A" w:rsidP="00FB1189">
            <w:pPr>
              <w:pStyle w:val="Akapitzlist"/>
              <w:numPr>
                <w:ilvl w:val="0"/>
                <w:numId w:val="10"/>
              </w:numPr>
              <w:spacing w:before="60" w:after="60" w:line="240" w:lineRule="auto"/>
              <w:ind w:left="175" w:hanging="175"/>
              <w:rPr>
                <w:rFonts w:ascii="Arial" w:hAnsi="Arial" w:cs="Arial"/>
                <w:sz w:val="20"/>
                <w:szCs w:val="20"/>
              </w:rPr>
            </w:pPr>
            <w:r>
              <w:rPr>
                <w:rFonts w:ascii="Arial" w:hAnsi="Arial" w:cs="Arial"/>
                <w:sz w:val="20"/>
                <w:szCs w:val="20"/>
              </w:rPr>
              <w:t>m</w:t>
            </w:r>
            <w:r w:rsidRPr="00DA44B3">
              <w:rPr>
                <w:rFonts w:ascii="Arial" w:hAnsi="Arial" w:cs="Arial"/>
                <w:sz w:val="20"/>
                <w:szCs w:val="20"/>
              </w:rPr>
              <w:t xml:space="preserve">etody walidacji </w:t>
            </w:r>
          </w:p>
        </w:tc>
        <w:tc>
          <w:tcPr>
            <w:tcW w:w="3544" w:type="dxa"/>
            <w:tcBorders>
              <w:top w:val="single" w:sz="4" w:space="0" w:color="BFBFBF" w:themeColor="background1" w:themeShade="BF"/>
              <w:bottom w:val="single" w:sz="4" w:space="0" w:color="BFBFBF" w:themeColor="background1" w:themeShade="BF"/>
            </w:tcBorders>
          </w:tcPr>
          <w:p w14:paraId="6FD85702" w14:textId="77777777" w:rsidR="008E3B6A" w:rsidRDefault="008E3B6A" w:rsidP="00025317">
            <w:pPr>
              <w:spacing w:line="360" w:lineRule="auto"/>
              <w:jc w:val="both"/>
              <w:rPr>
                <w:rFonts w:ascii="Arial" w:hAnsi="Arial" w:cs="Arial"/>
                <w:sz w:val="20"/>
                <w:szCs w:val="20"/>
              </w:rPr>
            </w:pPr>
          </w:p>
        </w:tc>
        <w:tc>
          <w:tcPr>
            <w:tcW w:w="3969" w:type="dxa"/>
            <w:tcBorders>
              <w:top w:val="single" w:sz="4" w:space="0" w:color="BFBFBF" w:themeColor="background1" w:themeShade="BF"/>
              <w:bottom w:val="single" w:sz="4" w:space="0" w:color="BFBFBF" w:themeColor="background1" w:themeShade="BF"/>
            </w:tcBorders>
          </w:tcPr>
          <w:p w14:paraId="598EDB44" w14:textId="77777777" w:rsidR="008E3B6A" w:rsidRDefault="008E3B6A" w:rsidP="00025317">
            <w:pPr>
              <w:spacing w:line="360" w:lineRule="auto"/>
              <w:jc w:val="both"/>
              <w:rPr>
                <w:rFonts w:ascii="Arial" w:hAnsi="Arial" w:cs="Arial"/>
                <w:sz w:val="20"/>
                <w:szCs w:val="20"/>
              </w:rPr>
            </w:pPr>
          </w:p>
        </w:tc>
        <w:tc>
          <w:tcPr>
            <w:tcW w:w="4111" w:type="dxa"/>
            <w:tcBorders>
              <w:top w:val="single" w:sz="4" w:space="0" w:color="BFBFBF" w:themeColor="background1" w:themeShade="BF"/>
              <w:bottom w:val="single" w:sz="4" w:space="0" w:color="BFBFBF" w:themeColor="background1" w:themeShade="BF"/>
            </w:tcBorders>
          </w:tcPr>
          <w:p w14:paraId="587E9D23" w14:textId="77777777" w:rsidR="008E3B6A" w:rsidRDefault="008E3B6A" w:rsidP="00025317">
            <w:pPr>
              <w:spacing w:line="360" w:lineRule="auto"/>
              <w:jc w:val="both"/>
              <w:rPr>
                <w:rFonts w:ascii="Arial" w:hAnsi="Arial" w:cs="Arial"/>
                <w:sz w:val="20"/>
                <w:szCs w:val="20"/>
              </w:rPr>
            </w:pPr>
          </w:p>
        </w:tc>
      </w:tr>
      <w:tr w:rsidR="008E3B6A" w14:paraId="49251731" w14:textId="77777777" w:rsidTr="002A3F21">
        <w:tc>
          <w:tcPr>
            <w:tcW w:w="534" w:type="dxa"/>
            <w:vMerge/>
            <w:vAlign w:val="center"/>
          </w:tcPr>
          <w:p w14:paraId="3B7F94C3" w14:textId="77777777" w:rsidR="008E3B6A" w:rsidRDefault="008E3B6A" w:rsidP="00FB1189">
            <w:pPr>
              <w:spacing w:before="60" w:after="60" w:line="240" w:lineRule="auto"/>
              <w:rPr>
                <w:rFonts w:ascii="Arial" w:hAnsi="Arial" w:cs="Arial"/>
                <w:sz w:val="20"/>
                <w:szCs w:val="20"/>
              </w:rPr>
            </w:pPr>
          </w:p>
        </w:tc>
        <w:tc>
          <w:tcPr>
            <w:tcW w:w="2409" w:type="dxa"/>
            <w:tcBorders>
              <w:top w:val="single" w:sz="4" w:space="0" w:color="BFBFBF" w:themeColor="background1" w:themeShade="BF"/>
              <w:bottom w:val="single" w:sz="4" w:space="0" w:color="auto"/>
            </w:tcBorders>
          </w:tcPr>
          <w:p w14:paraId="287ADD0D" w14:textId="77777777" w:rsidR="008E3B6A" w:rsidRPr="00DA44B3" w:rsidRDefault="008E3B6A" w:rsidP="00FB1189">
            <w:pPr>
              <w:pStyle w:val="Akapitzlist"/>
              <w:numPr>
                <w:ilvl w:val="0"/>
                <w:numId w:val="10"/>
              </w:numPr>
              <w:spacing w:before="60" w:after="60" w:line="240" w:lineRule="auto"/>
              <w:ind w:left="175" w:hanging="142"/>
              <w:rPr>
                <w:rFonts w:ascii="Arial" w:hAnsi="Arial" w:cs="Arial"/>
                <w:sz w:val="20"/>
                <w:szCs w:val="20"/>
              </w:rPr>
            </w:pPr>
            <w:r>
              <w:rPr>
                <w:rFonts w:ascii="Arial" w:hAnsi="Arial" w:cs="Arial"/>
                <w:sz w:val="20"/>
                <w:szCs w:val="20"/>
              </w:rPr>
              <w:t>e</w:t>
            </w:r>
            <w:r w:rsidRPr="00DA44B3">
              <w:rPr>
                <w:rFonts w:ascii="Arial" w:hAnsi="Arial" w:cs="Arial"/>
                <w:sz w:val="20"/>
                <w:szCs w:val="20"/>
              </w:rPr>
              <w:t>waluacja wewnętrzna Instytucji certyfikującej</w:t>
            </w:r>
          </w:p>
        </w:tc>
        <w:tc>
          <w:tcPr>
            <w:tcW w:w="3544" w:type="dxa"/>
            <w:tcBorders>
              <w:top w:val="single" w:sz="4" w:space="0" w:color="BFBFBF" w:themeColor="background1" w:themeShade="BF"/>
              <w:bottom w:val="single" w:sz="4" w:space="0" w:color="auto"/>
            </w:tcBorders>
          </w:tcPr>
          <w:p w14:paraId="0C7EF7E5" w14:textId="77777777" w:rsidR="008E3B6A" w:rsidRDefault="008E3B6A" w:rsidP="00025317">
            <w:pPr>
              <w:spacing w:line="360" w:lineRule="auto"/>
              <w:jc w:val="both"/>
              <w:rPr>
                <w:rFonts w:ascii="Arial" w:hAnsi="Arial" w:cs="Arial"/>
                <w:sz w:val="20"/>
                <w:szCs w:val="20"/>
              </w:rPr>
            </w:pPr>
          </w:p>
        </w:tc>
        <w:tc>
          <w:tcPr>
            <w:tcW w:w="3969" w:type="dxa"/>
            <w:tcBorders>
              <w:top w:val="single" w:sz="4" w:space="0" w:color="BFBFBF" w:themeColor="background1" w:themeShade="BF"/>
              <w:bottom w:val="single" w:sz="4" w:space="0" w:color="auto"/>
            </w:tcBorders>
          </w:tcPr>
          <w:p w14:paraId="7DF8BA32" w14:textId="77777777" w:rsidR="008E3B6A" w:rsidRDefault="008E3B6A" w:rsidP="00025317">
            <w:pPr>
              <w:spacing w:line="360" w:lineRule="auto"/>
              <w:jc w:val="both"/>
              <w:rPr>
                <w:rFonts w:ascii="Arial" w:hAnsi="Arial" w:cs="Arial"/>
                <w:sz w:val="20"/>
                <w:szCs w:val="20"/>
              </w:rPr>
            </w:pPr>
          </w:p>
        </w:tc>
        <w:tc>
          <w:tcPr>
            <w:tcW w:w="4111" w:type="dxa"/>
            <w:tcBorders>
              <w:top w:val="single" w:sz="4" w:space="0" w:color="BFBFBF" w:themeColor="background1" w:themeShade="BF"/>
              <w:bottom w:val="single" w:sz="4" w:space="0" w:color="auto"/>
            </w:tcBorders>
          </w:tcPr>
          <w:p w14:paraId="4A0BFE3C" w14:textId="77777777" w:rsidR="008E3B6A" w:rsidRDefault="008E3B6A" w:rsidP="00025317">
            <w:pPr>
              <w:spacing w:line="360" w:lineRule="auto"/>
              <w:jc w:val="both"/>
              <w:rPr>
                <w:rFonts w:ascii="Arial" w:hAnsi="Arial" w:cs="Arial"/>
                <w:sz w:val="20"/>
                <w:szCs w:val="20"/>
              </w:rPr>
            </w:pPr>
          </w:p>
        </w:tc>
      </w:tr>
      <w:tr w:rsidR="008E3B6A" w14:paraId="45CAA3A9" w14:textId="77777777" w:rsidTr="002A3F21">
        <w:tc>
          <w:tcPr>
            <w:tcW w:w="534" w:type="dxa"/>
            <w:vMerge/>
            <w:vAlign w:val="center"/>
          </w:tcPr>
          <w:p w14:paraId="2EF79303" w14:textId="77777777" w:rsidR="008E3B6A" w:rsidRDefault="008E3B6A" w:rsidP="00FB1189">
            <w:pPr>
              <w:spacing w:before="60" w:after="60" w:line="240" w:lineRule="auto"/>
              <w:rPr>
                <w:rFonts w:ascii="Arial" w:hAnsi="Arial" w:cs="Arial"/>
                <w:sz w:val="20"/>
                <w:szCs w:val="20"/>
              </w:rPr>
            </w:pPr>
          </w:p>
        </w:tc>
        <w:tc>
          <w:tcPr>
            <w:tcW w:w="2409" w:type="dxa"/>
            <w:tcBorders>
              <w:top w:val="single" w:sz="4" w:space="0" w:color="auto"/>
            </w:tcBorders>
          </w:tcPr>
          <w:p w14:paraId="6ACF9641" w14:textId="77777777" w:rsidR="008E3B6A" w:rsidRDefault="008E3B6A" w:rsidP="00FB1189">
            <w:pPr>
              <w:pStyle w:val="Akapitzlist"/>
              <w:numPr>
                <w:ilvl w:val="0"/>
                <w:numId w:val="10"/>
              </w:numPr>
              <w:spacing w:before="60" w:after="60" w:line="240" w:lineRule="auto"/>
              <w:ind w:left="175" w:hanging="142"/>
              <w:rPr>
                <w:rFonts w:ascii="Arial" w:hAnsi="Arial" w:cs="Arial"/>
                <w:sz w:val="20"/>
                <w:szCs w:val="20"/>
              </w:rPr>
            </w:pPr>
            <w:r>
              <w:rPr>
                <w:rFonts w:ascii="Arial" w:hAnsi="Arial" w:cs="Arial"/>
                <w:sz w:val="20"/>
                <w:szCs w:val="20"/>
              </w:rPr>
              <w:t>wydanie certyfikatu</w:t>
            </w:r>
          </w:p>
        </w:tc>
        <w:tc>
          <w:tcPr>
            <w:tcW w:w="3544" w:type="dxa"/>
            <w:tcBorders>
              <w:top w:val="single" w:sz="4" w:space="0" w:color="auto"/>
            </w:tcBorders>
          </w:tcPr>
          <w:p w14:paraId="38C43659" w14:textId="77777777" w:rsidR="008E3B6A" w:rsidRDefault="008E3B6A" w:rsidP="00025317">
            <w:pPr>
              <w:spacing w:line="360" w:lineRule="auto"/>
              <w:jc w:val="both"/>
              <w:rPr>
                <w:rFonts w:ascii="Arial" w:hAnsi="Arial" w:cs="Arial"/>
                <w:sz w:val="20"/>
                <w:szCs w:val="20"/>
              </w:rPr>
            </w:pPr>
          </w:p>
        </w:tc>
        <w:tc>
          <w:tcPr>
            <w:tcW w:w="3969" w:type="dxa"/>
            <w:tcBorders>
              <w:top w:val="single" w:sz="4" w:space="0" w:color="auto"/>
            </w:tcBorders>
          </w:tcPr>
          <w:p w14:paraId="5A65BC30" w14:textId="77777777" w:rsidR="008E3B6A" w:rsidRDefault="008E3B6A" w:rsidP="00025317">
            <w:pPr>
              <w:spacing w:line="360" w:lineRule="auto"/>
              <w:jc w:val="both"/>
              <w:rPr>
                <w:rFonts w:ascii="Arial" w:hAnsi="Arial" w:cs="Arial"/>
                <w:sz w:val="20"/>
                <w:szCs w:val="20"/>
              </w:rPr>
            </w:pPr>
          </w:p>
        </w:tc>
        <w:tc>
          <w:tcPr>
            <w:tcW w:w="4111" w:type="dxa"/>
            <w:tcBorders>
              <w:top w:val="single" w:sz="4" w:space="0" w:color="auto"/>
            </w:tcBorders>
          </w:tcPr>
          <w:p w14:paraId="0BF15EB3" w14:textId="77777777" w:rsidR="008E3B6A" w:rsidRDefault="008E3B6A" w:rsidP="00025317">
            <w:pPr>
              <w:spacing w:line="360" w:lineRule="auto"/>
              <w:jc w:val="both"/>
              <w:rPr>
                <w:rFonts w:ascii="Arial" w:hAnsi="Arial" w:cs="Arial"/>
                <w:sz w:val="20"/>
                <w:szCs w:val="20"/>
              </w:rPr>
            </w:pPr>
          </w:p>
        </w:tc>
      </w:tr>
      <w:tr w:rsidR="00E1605A" w14:paraId="6F1279AC" w14:textId="77777777" w:rsidTr="002A3F21">
        <w:trPr>
          <w:trHeight w:val="811"/>
        </w:trPr>
        <w:tc>
          <w:tcPr>
            <w:tcW w:w="534" w:type="dxa"/>
          </w:tcPr>
          <w:p w14:paraId="09F571CD" w14:textId="77777777" w:rsidR="00E1605A" w:rsidRDefault="00FE4FF5" w:rsidP="00FB1189">
            <w:pPr>
              <w:spacing w:before="60" w:after="60" w:line="240" w:lineRule="auto"/>
              <w:jc w:val="both"/>
              <w:rPr>
                <w:rFonts w:ascii="Arial" w:hAnsi="Arial" w:cs="Arial"/>
                <w:sz w:val="20"/>
                <w:szCs w:val="20"/>
              </w:rPr>
            </w:pPr>
            <w:r>
              <w:rPr>
                <w:rFonts w:ascii="Arial" w:hAnsi="Arial" w:cs="Arial"/>
                <w:sz w:val="20"/>
                <w:szCs w:val="20"/>
              </w:rPr>
              <w:t>3</w:t>
            </w:r>
            <w:r w:rsidR="00E1605A">
              <w:rPr>
                <w:rFonts w:ascii="Arial" w:hAnsi="Arial" w:cs="Arial"/>
                <w:sz w:val="20"/>
                <w:szCs w:val="20"/>
              </w:rPr>
              <w:t>.</w:t>
            </w:r>
          </w:p>
        </w:tc>
        <w:tc>
          <w:tcPr>
            <w:tcW w:w="2409" w:type="dxa"/>
          </w:tcPr>
          <w:p w14:paraId="281B6C10" w14:textId="77777777" w:rsidR="00E1605A" w:rsidRPr="007368B0" w:rsidRDefault="00E1605A" w:rsidP="00FB1189">
            <w:pPr>
              <w:spacing w:before="60" w:after="60" w:line="240" w:lineRule="auto"/>
              <w:rPr>
                <w:rFonts w:ascii="Arial" w:hAnsi="Arial" w:cs="Arial"/>
                <w:b/>
                <w:sz w:val="20"/>
                <w:szCs w:val="20"/>
              </w:rPr>
            </w:pPr>
            <w:r w:rsidRPr="007368B0">
              <w:rPr>
                <w:rFonts w:ascii="Arial" w:hAnsi="Arial" w:cs="Arial"/>
                <w:b/>
                <w:sz w:val="20"/>
                <w:szCs w:val="20"/>
              </w:rPr>
              <w:t>Uwagi ogólne</w:t>
            </w:r>
          </w:p>
        </w:tc>
        <w:tc>
          <w:tcPr>
            <w:tcW w:w="3544" w:type="dxa"/>
          </w:tcPr>
          <w:p w14:paraId="4E78E2EA" w14:textId="77777777" w:rsidR="00C6436B" w:rsidRDefault="006D43F7" w:rsidP="00025317">
            <w:pPr>
              <w:spacing w:line="360" w:lineRule="auto"/>
              <w:jc w:val="both"/>
              <w:rPr>
                <w:rFonts w:ascii="Arial" w:hAnsi="Arial" w:cs="Arial"/>
                <w:sz w:val="20"/>
                <w:szCs w:val="20"/>
              </w:rPr>
            </w:pPr>
            <w:r>
              <w:rPr>
                <w:rFonts w:ascii="Arial" w:hAnsi="Arial" w:cs="Arial"/>
                <w:sz w:val="20"/>
                <w:szCs w:val="20"/>
              </w:rPr>
              <w:t>Na podkreślenie zas</w:t>
            </w:r>
            <w:r w:rsidR="00C6436B">
              <w:rPr>
                <w:rFonts w:ascii="Arial" w:hAnsi="Arial" w:cs="Arial"/>
                <w:sz w:val="20"/>
                <w:szCs w:val="20"/>
              </w:rPr>
              <w:t>ł</w:t>
            </w:r>
            <w:r>
              <w:rPr>
                <w:rFonts w:ascii="Arial" w:hAnsi="Arial" w:cs="Arial"/>
                <w:sz w:val="20"/>
                <w:szCs w:val="20"/>
              </w:rPr>
              <w:t xml:space="preserve">uguje fakt, że </w:t>
            </w:r>
            <w:r w:rsidR="00C6436B">
              <w:rPr>
                <w:rFonts w:ascii="Arial" w:hAnsi="Arial" w:cs="Arial"/>
                <w:sz w:val="20"/>
                <w:szCs w:val="20"/>
              </w:rPr>
              <w:t>wniosek jest wypełniony w sposób kompetentny, z dużym znawstwem zarówno dziedziny której dotyczy, jak i ZSK.</w:t>
            </w:r>
          </w:p>
          <w:p w14:paraId="3F0D6A32" w14:textId="574146A9" w:rsidR="00E1605A" w:rsidRDefault="00C6436B" w:rsidP="00025317">
            <w:pPr>
              <w:spacing w:line="360" w:lineRule="auto"/>
              <w:jc w:val="both"/>
              <w:rPr>
                <w:rFonts w:ascii="Arial" w:hAnsi="Arial" w:cs="Arial"/>
                <w:sz w:val="20"/>
                <w:szCs w:val="20"/>
              </w:rPr>
            </w:pPr>
            <w:r>
              <w:rPr>
                <w:rFonts w:ascii="Arial" w:hAnsi="Arial" w:cs="Arial"/>
                <w:sz w:val="20"/>
                <w:szCs w:val="20"/>
              </w:rPr>
              <w:t>Niezależnie  jednak od tego, wątpliwości budzi sama wizja kwalifikacji i brak konsekwencji w podejściu do przyjętych założeń.</w:t>
            </w:r>
          </w:p>
          <w:p w14:paraId="7E40B30F" w14:textId="3297895A" w:rsidR="00C6436B" w:rsidRDefault="00C6436B" w:rsidP="00025317">
            <w:pPr>
              <w:spacing w:line="360" w:lineRule="auto"/>
              <w:jc w:val="both"/>
              <w:rPr>
                <w:rFonts w:ascii="Arial" w:hAnsi="Arial" w:cs="Arial"/>
                <w:sz w:val="20"/>
                <w:szCs w:val="20"/>
              </w:rPr>
            </w:pPr>
            <w:r>
              <w:rPr>
                <w:rFonts w:ascii="Arial" w:hAnsi="Arial" w:cs="Arial"/>
                <w:sz w:val="20"/>
                <w:szCs w:val="20"/>
              </w:rPr>
              <w:t>Zasadn</w:t>
            </w:r>
            <w:r w:rsidR="001255DF">
              <w:rPr>
                <w:rFonts w:ascii="Arial" w:hAnsi="Arial" w:cs="Arial"/>
                <w:sz w:val="20"/>
                <w:szCs w:val="20"/>
              </w:rPr>
              <w:t>e</w:t>
            </w:r>
            <w:r>
              <w:rPr>
                <w:rFonts w:ascii="Arial" w:hAnsi="Arial" w:cs="Arial"/>
                <w:sz w:val="20"/>
                <w:szCs w:val="20"/>
              </w:rPr>
              <w:t xml:space="preserve"> wydaje się zatem postawienie kilku kluczowych pytań:</w:t>
            </w:r>
          </w:p>
          <w:p w14:paraId="41DAFDDE" w14:textId="6CC67BA7" w:rsidR="00C6436B" w:rsidRDefault="00C6436B" w:rsidP="00C6436B">
            <w:pPr>
              <w:pStyle w:val="Akapitzlist"/>
              <w:numPr>
                <w:ilvl w:val="0"/>
                <w:numId w:val="14"/>
              </w:numPr>
              <w:spacing w:line="360" w:lineRule="auto"/>
              <w:jc w:val="both"/>
              <w:rPr>
                <w:rFonts w:ascii="Arial" w:hAnsi="Arial" w:cs="Arial"/>
                <w:sz w:val="20"/>
                <w:szCs w:val="20"/>
              </w:rPr>
            </w:pPr>
            <w:r>
              <w:rPr>
                <w:rFonts w:ascii="Arial" w:hAnsi="Arial" w:cs="Arial"/>
                <w:sz w:val="20"/>
                <w:szCs w:val="20"/>
              </w:rPr>
              <w:t xml:space="preserve">Czy proponowana kwalifikacja jest kwalifikacją </w:t>
            </w:r>
            <w:r>
              <w:rPr>
                <w:rFonts w:ascii="Arial" w:hAnsi="Arial" w:cs="Arial"/>
                <w:sz w:val="20"/>
                <w:szCs w:val="20"/>
              </w:rPr>
              <w:lastRenderedPageBreak/>
              <w:t xml:space="preserve">sytuującą ją w obszarze jaki obejmuje Sektorowa Rama </w:t>
            </w:r>
            <w:r w:rsidR="001255DF">
              <w:rPr>
                <w:rFonts w:ascii="Arial" w:hAnsi="Arial" w:cs="Arial"/>
                <w:sz w:val="20"/>
                <w:szCs w:val="20"/>
              </w:rPr>
              <w:t>K</w:t>
            </w:r>
            <w:r>
              <w:rPr>
                <w:rFonts w:ascii="Arial" w:hAnsi="Arial" w:cs="Arial"/>
                <w:sz w:val="20"/>
                <w:szCs w:val="20"/>
              </w:rPr>
              <w:t xml:space="preserve">walifikacji </w:t>
            </w:r>
            <w:r w:rsidR="001255DF">
              <w:rPr>
                <w:rFonts w:ascii="Arial" w:hAnsi="Arial" w:cs="Arial"/>
                <w:sz w:val="20"/>
                <w:szCs w:val="20"/>
              </w:rPr>
              <w:t>U</w:t>
            </w:r>
            <w:r>
              <w:rPr>
                <w:rFonts w:ascii="Arial" w:hAnsi="Arial" w:cs="Arial"/>
                <w:sz w:val="20"/>
                <w:szCs w:val="20"/>
              </w:rPr>
              <w:t>sług Rozwojowych?</w:t>
            </w:r>
          </w:p>
          <w:p w14:paraId="77EA8B24" w14:textId="568F8233" w:rsidR="00B838BC" w:rsidRDefault="00B838BC" w:rsidP="00B838BC">
            <w:pPr>
              <w:spacing w:line="360" w:lineRule="auto"/>
              <w:jc w:val="both"/>
              <w:rPr>
                <w:rFonts w:ascii="Arial" w:hAnsi="Arial" w:cs="Arial"/>
                <w:sz w:val="20"/>
                <w:szCs w:val="20"/>
              </w:rPr>
            </w:pPr>
          </w:p>
          <w:p w14:paraId="5A82D4D6" w14:textId="682C0EAD" w:rsidR="00B838BC" w:rsidRDefault="00B838BC" w:rsidP="00B838BC">
            <w:pPr>
              <w:spacing w:line="360" w:lineRule="auto"/>
              <w:jc w:val="both"/>
              <w:rPr>
                <w:rFonts w:ascii="Arial" w:hAnsi="Arial" w:cs="Arial"/>
                <w:sz w:val="20"/>
                <w:szCs w:val="20"/>
              </w:rPr>
            </w:pPr>
          </w:p>
          <w:p w14:paraId="7D3BE321" w14:textId="5BC7908F" w:rsidR="00B838BC" w:rsidRDefault="00B838BC" w:rsidP="00B838BC">
            <w:pPr>
              <w:pStyle w:val="Akapitzlist"/>
              <w:numPr>
                <w:ilvl w:val="0"/>
                <w:numId w:val="14"/>
              </w:numPr>
              <w:spacing w:line="360" w:lineRule="auto"/>
              <w:jc w:val="both"/>
              <w:rPr>
                <w:rFonts w:ascii="Arial" w:hAnsi="Arial" w:cs="Arial"/>
                <w:sz w:val="20"/>
                <w:szCs w:val="20"/>
              </w:rPr>
            </w:pPr>
            <w:r>
              <w:rPr>
                <w:rFonts w:ascii="Arial" w:hAnsi="Arial" w:cs="Arial"/>
                <w:sz w:val="20"/>
                <w:szCs w:val="20"/>
              </w:rPr>
              <w:t xml:space="preserve">Czy trafny i obszerny opis umiejętności negocjacyjnych jako „zawodu przyszłości” i rozległego, rosnącego zapotrzebowania na kompetencje tego typu nie uzasadnia, aby w pierwszej kolejności pomyśleć o kwalifikacji, która mogłaby się nazywać „prowadzenie negocjacji”, a dopiero w dalszej kolejności rozważać, </w:t>
            </w:r>
            <w:r w:rsidR="00D5039D">
              <w:rPr>
                <w:rFonts w:ascii="Arial" w:hAnsi="Arial" w:cs="Arial"/>
                <w:sz w:val="20"/>
                <w:szCs w:val="20"/>
              </w:rPr>
              <w:t>skalę</w:t>
            </w:r>
            <w:r>
              <w:rPr>
                <w:rFonts w:ascii="Arial" w:hAnsi="Arial" w:cs="Arial"/>
                <w:sz w:val="20"/>
                <w:szCs w:val="20"/>
              </w:rPr>
              <w:t xml:space="preserve"> zapotrzebowani</w:t>
            </w:r>
            <w:r w:rsidR="00D5039D">
              <w:rPr>
                <w:rFonts w:ascii="Arial" w:hAnsi="Arial" w:cs="Arial"/>
                <w:sz w:val="20"/>
                <w:szCs w:val="20"/>
              </w:rPr>
              <w:t>a</w:t>
            </w:r>
            <w:r>
              <w:rPr>
                <w:rFonts w:ascii="Arial" w:hAnsi="Arial" w:cs="Arial"/>
                <w:sz w:val="20"/>
                <w:szCs w:val="20"/>
              </w:rPr>
              <w:t xml:space="preserve"> na kwalifikacje trenerską?</w:t>
            </w:r>
          </w:p>
          <w:p w14:paraId="506683E5" w14:textId="34EFF687" w:rsidR="00642E8D" w:rsidRDefault="00642E8D" w:rsidP="00642E8D">
            <w:pPr>
              <w:spacing w:line="360" w:lineRule="auto"/>
              <w:jc w:val="both"/>
              <w:rPr>
                <w:rFonts w:ascii="Arial" w:hAnsi="Arial" w:cs="Arial"/>
                <w:sz w:val="20"/>
                <w:szCs w:val="20"/>
              </w:rPr>
            </w:pPr>
          </w:p>
          <w:p w14:paraId="74D1743A" w14:textId="2264D773" w:rsidR="00642E8D" w:rsidRDefault="00642E8D" w:rsidP="00642E8D">
            <w:pPr>
              <w:spacing w:line="360" w:lineRule="auto"/>
              <w:jc w:val="both"/>
              <w:rPr>
                <w:rFonts w:ascii="Arial" w:hAnsi="Arial" w:cs="Arial"/>
                <w:sz w:val="20"/>
                <w:szCs w:val="20"/>
              </w:rPr>
            </w:pPr>
          </w:p>
          <w:p w14:paraId="11AA0C5B" w14:textId="43A8ADAA" w:rsidR="00642E8D" w:rsidRDefault="00642E8D" w:rsidP="00642E8D">
            <w:pPr>
              <w:spacing w:line="360" w:lineRule="auto"/>
              <w:jc w:val="both"/>
              <w:rPr>
                <w:rFonts w:ascii="Arial" w:hAnsi="Arial" w:cs="Arial"/>
                <w:sz w:val="20"/>
                <w:szCs w:val="20"/>
              </w:rPr>
            </w:pPr>
          </w:p>
          <w:p w14:paraId="391B2BD9" w14:textId="626DFC8C" w:rsidR="00642E8D" w:rsidRDefault="00642E8D" w:rsidP="00642E8D">
            <w:pPr>
              <w:spacing w:line="360" w:lineRule="auto"/>
              <w:jc w:val="both"/>
              <w:rPr>
                <w:rFonts w:ascii="Arial" w:hAnsi="Arial" w:cs="Arial"/>
                <w:sz w:val="20"/>
                <w:szCs w:val="20"/>
              </w:rPr>
            </w:pPr>
          </w:p>
          <w:p w14:paraId="307E6319" w14:textId="52B63CB6" w:rsidR="00642E8D" w:rsidRPr="00642E8D" w:rsidRDefault="00642E8D" w:rsidP="00642E8D">
            <w:pPr>
              <w:pStyle w:val="Akapitzlist"/>
              <w:numPr>
                <w:ilvl w:val="0"/>
                <w:numId w:val="14"/>
              </w:numPr>
              <w:spacing w:line="360" w:lineRule="auto"/>
              <w:jc w:val="both"/>
              <w:rPr>
                <w:rFonts w:ascii="Arial" w:hAnsi="Arial" w:cs="Arial"/>
                <w:sz w:val="20"/>
                <w:szCs w:val="20"/>
              </w:rPr>
            </w:pPr>
            <w:r>
              <w:rPr>
                <w:rFonts w:ascii="Arial" w:hAnsi="Arial" w:cs="Arial"/>
                <w:sz w:val="20"/>
                <w:szCs w:val="20"/>
              </w:rPr>
              <w:lastRenderedPageBreak/>
              <w:t>Czy jest w ogóle uzasadnienie do opisywania tak wąskiej kwalifikacji, która</w:t>
            </w:r>
            <w:r w:rsidR="005B6154">
              <w:rPr>
                <w:rFonts w:ascii="Arial" w:hAnsi="Arial" w:cs="Arial"/>
                <w:sz w:val="20"/>
                <w:szCs w:val="20"/>
              </w:rPr>
              <w:t xml:space="preserve"> w całości</w:t>
            </w:r>
            <w:r>
              <w:rPr>
                <w:rFonts w:ascii="Arial" w:hAnsi="Arial" w:cs="Arial"/>
                <w:sz w:val="20"/>
                <w:szCs w:val="20"/>
              </w:rPr>
              <w:t xml:space="preserve"> nie tylko stanowi oczywisty element większej kwalifikacji cząstkowej, choćby procedowanej od dłuższego czasu kwalifikacji nazywanej skrótowo i roboczo „trener biznesu</w:t>
            </w:r>
            <w:r w:rsidR="005B6154">
              <w:rPr>
                <w:rFonts w:ascii="Arial" w:hAnsi="Arial" w:cs="Arial"/>
                <w:sz w:val="20"/>
                <w:szCs w:val="20"/>
              </w:rPr>
              <w:t>”, ale w propozycji została, chyba bezzasadnie, jeszcze bardziej ograniczona do „treningu”</w:t>
            </w:r>
          </w:p>
          <w:p w14:paraId="00AFC57A" w14:textId="77777777" w:rsidR="00495CEB" w:rsidRDefault="00495CEB" w:rsidP="00025317">
            <w:pPr>
              <w:spacing w:line="360" w:lineRule="auto"/>
              <w:jc w:val="both"/>
              <w:rPr>
                <w:rFonts w:ascii="Arial" w:hAnsi="Arial" w:cs="Arial"/>
                <w:sz w:val="20"/>
                <w:szCs w:val="20"/>
              </w:rPr>
            </w:pPr>
          </w:p>
        </w:tc>
        <w:tc>
          <w:tcPr>
            <w:tcW w:w="3969" w:type="dxa"/>
          </w:tcPr>
          <w:p w14:paraId="72378D78" w14:textId="77777777" w:rsidR="00E1605A" w:rsidRDefault="00E1605A" w:rsidP="00025317">
            <w:pPr>
              <w:spacing w:line="360" w:lineRule="auto"/>
              <w:jc w:val="both"/>
              <w:rPr>
                <w:rFonts w:ascii="Arial" w:hAnsi="Arial" w:cs="Arial"/>
                <w:sz w:val="20"/>
                <w:szCs w:val="20"/>
              </w:rPr>
            </w:pPr>
          </w:p>
        </w:tc>
        <w:tc>
          <w:tcPr>
            <w:tcW w:w="4111" w:type="dxa"/>
          </w:tcPr>
          <w:p w14:paraId="2A7EAF79" w14:textId="77777777" w:rsidR="00E1605A" w:rsidRDefault="00E1605A" w:rsidP="00025317">
            <w:pPr>
              <w:spacing w:line="360" w:lineRule="auto"/>
              <w:jc w:val="both"/>
              <w:rPr>
                <w:rFonts w:ascii="Arial" w:hAnsi="Arial" w:cs="Arial"/>
                <w:sz w:val="20"/>
                <w:szCs w:val="20"/>
              </w:rPr>
            </w:pPr>
          </w:p>
          <w:p w14:paraId="005C87B2" w14:textId="77777777" w:rsidR="00C6436B" w:rsidRDefault="00C6436B" w:rsidP="00025317">
            <w:pPr>
              <w:spacing w:line="360" w:lineRule="auto"/>
              <w:jc w:val="both"/>
              <w:rPr>
                <w:rFonts w:ascii="Arial" w:hAnsi="Arial" w:cs="Arial"/>
                <w:sz w:val="20"/>
                <w:szCs w:val="20"/>
              </w:rPr>
            </w:pPr>
          </w:p>
          <w:p w14:paraId="22A62D9B" w14:textId="77777777" w:rsidR="00C6436B" w:rsidRDefault="00C6436B" w:rsidP="00025317">
            <w:pPr>
              <w:spacing w:line="360" w:lineRule="auto"/>
              <w:jc w:val="both"/>
              <w:rPr>
                <w:rFonts w:ascii="Arial" w:hAnsi="Arial" w:cs="Arial"/>
                <w:sz w:val="20"/>
                <w:szCs w:val="20"/>
              </w:rPr>
            </w:pPr>
          </w:p>
          <w:p w14:paraId="4687F71E" w14:textId="77777777" w:rsidR="00C6436B" w:rsidRDefault="00C6436B" w:rsidP="00025317">
            <w:pPr>
              <w:spacing w:line="360" w:lineRule="auto"/>
              <w:jc w:val="both"/>
              <w:rPr>
                <w:rFonts w:ascii="Arial" w:hAnsi="Arial" w:cs="Arial"/>
                <w:sz w:val="20"/>
                <w:szCs w:val="20"/>
              </w:rPr>
            </w:pPr>
          </w:p>
          <w:p w14:paraId="0F4E8393" w14:textId="77777777" w:rsidR="00C6436B" w:rsidRDefault="00C6436B" w:rsidP="00025317">
            <w:pPr>
              <w:spacing w:line="360" w:lineRule="auto"/>
              <w:jc w:val="both"/>
              <w:rPr>
                <w:rFonts w:ascii="Arial" w:hAnsi="Arial" w:cs="Arial"/>
                <w:sz w:val="20"/>
                <w:szCs w:val="20"/>
              </w:rPr>
            </w:pPr>
          </w:p>
          <w:p w14:paraId="59E31275" w14:textId="77777777" w:rsidR="00C6436B" w:rsidRDefault="00C6436B" w:rsidP="00025317">
            <w:pPr>
              <w:spacing w:line="360" w:lineRule="auto"/>
              <w:jc w:val="both"/>
              <w:rPr>
                <w:rFonts w:ascii="Arial" w:hAnsi="Arial" w:cs="Arial"/>
                <w:sz w:val="20"/>
                <w:szCs w:val="20"/>
              </w:rPr>
            </w:pPr>
          </w:p>
          <w:p w14:paraId="1DFAB55E" w14:textId="77777777" w:rsidR="00C6436B" w:rsidRDefault="00C6436B" w:rsidP="00025317">
            <w:pPr>
              <w:spacing w:line="360" w:lineRule="auto"/>
              <w:jc w:val="both"/>
              <w:rPr>
                <w:rFonts w:ascii="Arial" w:hAnsi="Arial" w:cs="Arial"/>
                <w:sz w:val="20"/>
                <w:szCs w:val="20"/>
              </w:rPr>
            </w:pPr>
          </w:p>
          <w:p w14:paraId="1ADB660A" w14:textId="77777777" w:rsidR="00C6436B" w:rsidRDefault="00C6436B" w:rsidP="00025317">
            <w:pPr>
              <w:spacing w:line="360" w:lineRule="auto"/>
              <w:jc w:val="both"/>
              <w:rPr>
                <w:rFonts w:ascii="Arial" w:hAnsi="Arial" w:cs="Arial"/>
                <w:sz w:val="20"/>
                <w:szCs w:val="20"/>
              </w:rPr>
            </w:pPr>
          </w:p>
          <w:p w14:paraId="5EDD074D" w14:textId="7291593E" w:rsidR="00C6436B" w:rsidRDefault="00C6436B" w:rsidP="00025317">
            <w:pPr>
              <w:spacing w:line="360" w:lineRule="auto"/>
              <w:jc w:val="both"/>
              <w:rPr>
                <w:rFonts w:ascii="Arial" w:hAnsi="Arial" w:cs="Arial"/>
                <w:sz w:val="20"/>
                <w:szCs w:val="20"/>
              </w:rPr>
            </w:pPr>
            <w:r>
              <w:rPr>
                <w:rFonts w:ascii="Arial" w:hAnsi="Arial" w:cs="Arial"/>
                <w:sz w:val="20"/>
                <w:szCs w:val="20"/>
              </w:rPr>
              <w:t xml:space="preserve">Jeśli tak, a na to wydaje się wskazywać zarówno proponowana nazwa jak i znaczna część wniosku, to powinna być ona </w:t>
            </w:r>
            <w:r>
              <w:rPr>
                <w:rFonts w:ascii="Arial" w:hAnsi="Arial" w:cs="Arial"/>
                <w:sz w:val="20"/>
                <w:szCs w:val="20"/>
              </w:rPr>
              <w:lastRenderedPageBreak/>
              <w:t>odniesiona do poziomu SRK UR, która od 18 grudnia jest już formalnie włączona do ZSK.  Ale odpowiedź nie jest wcale oczywista, jeśli wziąć pod uwagę</w:t>
            </w:r>
            <w:r w:rsidR="00B838BC">
              <w:rPr>
                <w:rFonts w:ascii="Arial" w:hAnsi="Arial" w:cs="Arial"/>
                <w:sz w:val="20"/>
                <w:szCs w:val="20"/>
              </w:rPr>
              <w:t xml:space="preserve"> obszerne fragmenty wniosku, szczególnie w częściach „zainteresowane grupy osób…”, czy „zapotrzebowanie na kwalifikację”</w:t>
            </w:r>
          </w:p>
          <w:p w14:paraId="4D198B1F" w14:textId="29A7541B" w:rsidR="00B838BC" w:rsidRDefault="00B838BC" w:rsidP="00025317">
            <w:pPr>
              <w:spacing w:line="360" w:lineRule="auto"/>
              <w:jc w:val="both"/>
              <w:rPr>
                <w:rFonts w:ascii="Arial" w:hAnsi="Arial" w:cs="Arial"/>
                <w:sz w:val="20"/>
                <w:szCs w:val="20"/>
              </w:rPr>
            </w:pPr>
            <w:r>
              <w:rPr>
                <w:rFonts w:ascii="Arial" w:hAnsi="Arial" w:cs="Arial"/>
                <w:sz w:val="20"/>
                <w:szCs w:val="20"/>
              </w:rPr>
              <w:t>We wniosku przeprowadzono przekonującą analizę wskazującą na rosnące zapotrzebowania na kompetencje negocjacyjne i ich znaczenie w wielu obszarach gospodarki i życia społecznego. A to dowód, że istnieje realne zapotrzebowanie na taką właśnie kwalifikację, która stanowić może isto</w:t>
            </w:r>
            <w:r w:rsidR="00642E8D">
              <w:rPr>
                <w:rFonts w:ascii="Arial" w:hAnsi="Arial" w:cs="Arial"/>
                <w:sz w:val="20"/>
                <w:szCs w:val="20"/>
              </w:rPr>
              <w:t>t</w:t>
            </w:r>
            <w:r>
              <w:rPr>
                <w:rFonts w:ascii="Arial" w:hAnsi="Arial" w:cs="Arial"/>
                <w:sz w:val="20"/>
                <w:szCs w:val="20"/>
              </w:rPr>
              <w:t xml:space="preserve">ne uzupełnienie dla </w:t>
            </w:r>
            <w:r w:rsidR="00642E8D">
              <w:rPr>
                <w:rFonts w:ascii="Arial" w:hAnsi="Arial" w:cs="Arial"/>
                <w:sz w:val="20"/>
                <w:szCs w:val="20"/>
              </w:rPr>
              <w:t xml:space="preserve">osób pełniących bardzo różne role zawodowe i społeczne i takiej kwalifikacji warto dać pierwszeństwo. Treść wniosku nie pozwala jednocześnie na wyciągnięcie konkluzji, że jest dostateczne zapotrzebowanie na kwalifikacje „trenerską”, szczególnie tak zawężająco pomyślaną. Warto tez zauważyć, że dopiero dobrze zidentyfikowana i opisana kwalifikacja </w:t>
            </w:r>
            <w:r w:rsidR="00D5039D">
              <w:rPr>
                <w:rFonts w:ascii="Arial" w:hAnsi="Arial" w:cs="Arial"/>
                <w:sz w:val="20"/>
                <w:szCs w:val="20"/>
              </w:rPr>
              <w:t>„</w:t>
            </w:r>
            <w:r w:rsidR="00642E8D">
              <w:rPr>
                <w:rFonts w:ascii="Arial" w:hAnsi="Arial" w:cs="Arial"/>
                <w:sz w:val="20"/>
                <w:szCs w:val="20"/>
              </w:rPr>
              <w:t>dla prowadzących negocjacje” byłaby dobr</w:t>
            </w:r>
            <w:r w:rsidR="00D5039D">
              <w:rPr>
                <w:rFonts w:ascii="Arial" w:hAnsi="Arial" w:cs="Arial"/>
                <w:sz w:val="20"/>
                <w:szCs w:val="20"/>
              </w:rPr>
              <w:t>ą</w:t>
            </w:r>
            <w:r w:rsidR="00642E8D">
              <w:rPr>
                <w:rFonts w:ascii="Arial" w:hAnsi="Arial" w:cs="Arial"/>
                <w:sz w:val="20"/>
                <w:szCs w:val="20"/>
              </w:rPr>
              <w:t xml:space="preserve"> podstaw</w:t>
            </w:r>
            <w:r w:rsidR="00D5039D">
              <w:rPr>
                <w:rFonts w:ascii="Arial" w:hAnsi="Arial" w:cs="Arial"/>
                <w:sz w:val="20"/>
                <w:szCs w:val="20"/>
              </w:rPr>
              <w:t>ą</w:t>
            </w:r>
            <w:r w:rsidR="00642E8D">
              <w:rPr>
                <w:rFonts w:ascii="Arial" w:hAnsi="Arial" w:cs="Arial"/>
                <w:sz w:val="20"/>
                <w:szCs w:val="20"/>
              </w:rPr>
              <w:t xml:space="preserve"> do zidentyfikowania i opisania kwalifikacji trenerskiej.</w:t>
            </w:r>
          </w:p>
          <w:p w14:paraId="0B62B3A2" w14:textId="6266ECBF" w:rsidR="00642E8D" w:rsidRDefault="005B6154" w:rsidP="00025317">
            <w:pPr>
              <w:spacing w:line="360" w:lineRule="auto"/>
              <w:jc w:val="both"/>
              <w:rPr>
                <w:rFonts w:ascii="Arial" w:hAnsi="Arial" w:cs="Arial"/>
                <w:sz w:val="20"/>
                <w:szCs w:val="20"/>
              </w:rPr>
            </w:pPr>
            <w:r>
              <w:rPr>
                <w:rFonts w:ascii="Arial" w:hAnsi="Arial" w:cs="Arial"/>
                <w:sz w:val="20"/>
                <w:szCs w:val="20"/>
              </w:rPr>
              <w:lastRenderedPageBreak/>
              <w:t xml:space="preserve">Takie podejście wydaje się mocno wątpliwe i </w:t>
            </w:r>
            <w:r w:rsidR="00D5039D">
              <w:rPr>
                <w:rFonts w:ascii="Arial" w:hAnsi="Arial" w:cs="Arial"/>
                <w:sz w:val="20"/>
                <w:szCs w:val="20"/>
              </w:rPr>
              <w:t xml:space="preserve">nie służy </w:t>
            </w:r>
            <w:r>
              <w:rPr>
                <w:rFonts w:ascii="Arial" w:hAnsi="Arial" w:cs="Arial"/>
                <w:sz w:val="20"/>
                <w:szCs w:val="20"/>
              </w:rPr>
              <w:t>popyt</w:t>
            </w:r>
            <w:r w:rsidR="00D5039D">
              <w:rPr>
                <w:rFonts w:ascii="Arial" w:hAnsi="Arial" w:cs="Arial"/>
                <w:sz w:val="20"/>
                <w:szCs w:val="20"/>
              </w:rPr>
              <w:t>owi</w:t>
            </w:r>
            <w:r>
              <w:rPr>
                <w:rFonts w:ascii="Arial" w:hAnsi="Arial" w:cs="Arial"/>
                <w:sz w:val="20"/>
                <w:szCs w:val="20"/>
              </w:rPr>
              <w:t xml:space="preserve"> na tak „skrojoną” kwalifikację. Jej wąski zakres, nadmierna szczegółowość przy relatywnie sporym koszcie uzyskania kwalifikacji nie rokuje dobrze. O niskiej atrakcyjności może też przesądz</w:t>
            </w:r>
            <w:r w:rsidR="00D5039D">
              <w:rPr>
                <w:rFonts w:ascii="Arial" w:hAnsi="Arial" w:cs="Arial"/>
                <w:sz w:val="20"/>
                <w:szCs w:val="20"/>
              </w:rPr>
              <w:t>i</w:t>
            </w:r>
            <w:r>
              <w:rPr>
                <w:rFonts w:ascii="Arial" w:hAnsi="Arial" w:cs="Arial"/>
                <w:sz w:val="20"/>
                <w:szCs w:val="20"/>
              </w:rPr>
              <w:t>ć zbyt jednostronne podejście metodologiczne, które w konfrontacji z bardziej elastycznym i profesjonalnym podejściem raczej nie zyska aprobaty i wiarygodności.</w:t>
            </w:r>
          </w:p>
          <w:p w14:paraId="583B1E9E" w14:textId="61D5B712" w:rsidR="00B838BC" w:rsidRDefault="00B838BC" w:rsidP="00025317">
            <w:pPr>
              <w:spacing w:line="360" w:lineRule="auto"/>
              <w:jc w:val="both"/>
              <w:rPr>
                <w:rFonts w:ascii="Arial" w:hAnsi="Arial" w:cs="Arial"/>
                <w:sz w:val="20"/>
                <w:szCs w:val="20"/>
              </w:rPr>
            </w:pPr>
          </w:p>
        </w:tc>
      </w:tr>
    </w:tbl>
    <w:p w14:paraId="32D2B95D" w14:textId="77777777" w:rsidR="00B04569" w:rsidRDefault="00B04569">
      <w:r>
        <w:lastRenderedPageBreak/>
        <w:br w:type="page"/>
      </w:r>
    </w:p>
    <w:tbl>
      <w:tblPr>
        <w:tblStyle w:val="Tabela-Siatka"/>
        <w:tblW w:w="14567" w:type="dxa"/>
        <w:tblLayout w:type="fixed"/>
        <w:tblLook w:val="04A0" w:firstRow="1" w:lastRow="0" w:firstColumn="1" w:lastColumn="0" w:noHBand="0" w:noVBand="1"/>
      </w:tblPr>
      <w:tblGrid>
        <w:gridCol w:w="534"/>
        <w:gridCol w:w="14033"/>
      </w:tblGrid>
      <w:tr w:rsidR="00495CEB" w14:paraId="02BEAFC2" w14:textId="77777777" w:rsidTr="002A3F21">
        <w:trPr>
          <w:trHeight w:val="71"/>
        </w:trPr>
        <w:tc>
          <w:tcPr>
            <w:tcW w:w="534" w:type="dxa"/>
            <w:vAlign w:val="center"/>
          </w:tcPr>
          <w:p w14:paraId="591E049E" w14:textId="77777777" w:rsidR="00495CEB" w:rsidRDefault="00174868" w:rsidP="002A3F21">
            <w:pPr>
              <w:spacing w:before="60" w:after="60" w:line="240" w:lineRule="auto"/>
              <w:jc w:val="center"/>
              <w:rPr>
                <w:rFonts w:ascii="Arial" w:hAnsi="Arial" w:cs="Arial"/>
                <w:sz w:val="20"/>
                <w:szCs w:val="20"/>
              </w:rPr>
            </w:pPr>
            <w:r>
              <w:rPr>
                <w:rFonts w:ascii="Arial" w:hAnsi="Arial" w:cs="Arial"/>
                <w:b/>
                <w:sz w:val="20"/>
                <w:szCs w:val="20"/>
              </w:rPr>
              <w:lastRenderedPageBreak/>
              <w:t>Lp.</w:t>
            </w:r>
          </w:p>
        </w:tc>
        <w:tc>
          <w:tcPr>
            <w:tcW w:w="14033" w:type="dxa"/>
            <w:shd w:val="clear" w:color="auto" w:fill="FFF0CC" w:themeFill="accent2" w:themeFillTint="33"/>
            <w:vAlign w:val="center"/>
          </w:tcPr>
          <w:p w14:paraId="6FA40773" w14:textId="77777777" w:rsidR="00495CEB" w:rsidRPr="00406BCF" w:rsidRDefault="002A3F21" w:rsidP="002A3F21">
            <w:pPr>
              <w:spacing w:before="60" w:after="60" w:line="240" w:lineRule="auto"/>
              <w:jc w:val="center"/>
              <w:rPr>
                <w:rFonts w:ascii="Arial" w:hAnsi="Arial" w:cs="Arial"/>
                <w:b/>
              </w:rPr>
            </w:pPr>
            <w:r w:rsidRPr="00FF2B67">
              <w:rPr>
                <w:rFonts w:ascii="Arial" w:hAnsi="Arial" w:cs="Arial"/>
                <w:b/>
                <w:sz w:val="20"/>
                <w:szCs w:val="20"/>
              </w:rPr>
              <w:t>PYTANIA DO RESPONDENTÓW</w:t>
            </w:r>
            <w:r w:rsidR="00406BCF">
              <w:rPr>
                <w:rFonts w:ascii="Arial" w:hAnsi="Arial" w:cs="Arial"/>
                <w:b/>
              </w:rPr>
              <w:t>:</w:t>
            </w:r>
          </w:p>
        </w:tc>
      </w:tr>
      <w:tr w:rsidR="00FE4FF5" w14:paraId="2419988A" w14:textId="77777777" w:rsidTr="002A3F21">
        <w:trPr>
          <w:trHeight w:val="446"/>
        </w:trPr>
        <w:tc>
          <w:tcPr>
            <w:tcW w:w="534" w:type="dxa"/>
            <w:vMerge w:val="restart"/>
            <w:vAlign w:val="center"/>
          </w:tcPr>
          <w:p w14:paraId="68694505" w14:textId="77777777" w:rsidR="00FE4FF5" w:rsidRDefault="00FE4FF5" w:rsidP="00495CEB">
            <w:pPr>
              <w:spacing w:line="360" w:lineRule="auto"/>
              <w:rPr>
                <w:rFonts w:ascii="Arial" w:hAnsi="Arial" w:cs="Arial"/>
                <w:sz w:val="20"/>
                <w:szCs w:val="20"/>
              </w:rPr>
            </w:pPr>
            <w:r>
              <w:rPr>
                <w:rFonts w:ascii="Arial" w:hAnsi="Arial" w:cs="Arial"/>
                <w:sz w:val="20"/>
                <w:szCs w:val="20"/>
              </w:rPr>
              <w:t>1.</w:t>
            </w:r>
          </w:p>
        </w:tc>
        <w:tc>
          <w:tcPr>
            <w:tcW w:w="14033" w:type="dxa"/>
            <w:shd w:val="clear" w:color="auto" w:fill="F2F2F2" w:themeFill="background2" w:themeFillShade="F2"/>
            <w:vAlign w:val="center"/>
          </w:tcPr>
          <w:p w14:paraId="2989BCB8" w14:textId="77777777" w:rsidR="00FE4FF5" w:rsidRPr="00174868" w:rsidRDefault="00FE4FF5" w:rsidP="00174868">
            <w:pPr>
              <w:spacing w:before="60" w:after="60" w:line="240" w:lineRule="auto"/>
              <w:rPr>
                <w:rFonts w:ascii="Arial" w:hAnsi="Arial" w:cs="Arial"/>
                <w:b/>
                <w:sz w:val="20"/>
                <w:szCs w:val="20"/>
              </w:rPr>
            </w:pPr>
            <w:r>
              <w:rPr>
                <w:rFonts w:ascii="Arial" w:hAnsi="Arial" w:cs="Arial"/>
                <w:b/>
                <w:sz w:val="20"/>
                <w:szCs w:val="20"/>
              </w:rPr>
              <w:t>Czy istnieje społeczno-gospodarcza potrzeba włączenia kwalifikacji do Zintegrowanego Systemu Kwalifikacji</w:t>
            </w:r>
            <w:r w:rsidRPr="00174868">
              <w:rPr>
                <w:rFonts w:ascii="Arial" w:hAnsi="Arial" w:cs="Arial"/>
                <w:b/>
                <w:sz w:val="20"/>
                <w:szCs w:val="20"/>
              </w:rPr>
              <w:t>?</w:t>
            </w:r>
          </w:p>
        </w:tc>
      </w:tr>
      <w:tr w:rsidR="00FE4FF5" w14:paraId="2C799545" w14:textId="77777777" w:rsidTr="002A3F21">
        <w:trPr>
          <w:trHeight w:val="446"/>
        </w:trPr>
        <w:tc>
          <w:tcPr>
            <w:tcW w:w="534" w:type="dxa"/>
            <w:vMerge/>
            <w:vAlign w:val="center"/>
          </w:tcPr>
          <w:p w14:paraId="04FDBABB" w14:textId="77777777" w:rsidR="00FE4FF5" w:rsidRDefault="00FE4FF5" w:rsidP="00495CEB">
            <w:pPr>
              <w:spacing w:line="360" w:lineRule="auto"/>
              <w:rPr>
                <w:rFonts w:ascii="Arial" w:hAnsi="Arial" w:cs="Arial"/>
                <w:sz w:val="20"/>
                <w:szCs w:val="20"/>
              </w:rPr>
            </w:pPr>
          </w:p>
        </w:tc>
        <w:tc>
          <w:tcPr>
            <w:tcW w:w="14033" w:type="dxa"/>
            <w:shd w:val="clear" w:color="auto" w:fill="auto"/>
            <w:vAlign w:val="center"/>
          </w:tcPr>
          <w:p w14:paraId="08512809" w14:textId="76621A39" w:rsidR="00D67368" w:rsidRPr="00FE4FF5" w:rsidRDefault="00507521" w:rsidP="00174868">
            <w:pPr>
              <w:spacing w:before="60" w:after="60" w:line="240" w:lineRule="auto"/>
              <w:rPr>
                <w:rFonts w:ascii="Arial" w:hAnsi="Arial" w:cs="Arial"/>
                <w:sz w:val="20"/>
                <w:szCs w:val="20"/>
              </w:rPr>
            </w:pPr>
            <w:r>
              <w:rPr>
                <w:rFonts w:ascii="Arial" w:hAnsi="Arial" w:cs="Arial"/>
                <w:sz w:val="20"/>
                <w:szCs w:val="20"/>
              </w:rPr>
              <w:t>Na tym etapie i w tej postaci – nie. Obszar, dziedzina, na pewno zasługuje na zainteresowanie  z punktu widzenia opisywania kwalifikacji, ale wymaga przemyślenia i nieco innego podejścia.</w:t>
            </w:r>
          </w:p>
        </w:tc>
      </w:tr>
      <w:tr w:rsidR="00174868" w14:paraId="55458CC0" w14:textId="77777777" w:rsidTr="002A3F21">
        <w:trPr>
          <w:trHeight w:val="446"/>
        </w:trPr>
        <w:tc>
          <w:tcPr>
            <w:tcW w:w="534" w:type="dxa"/>
            <w:vMerge w:val="restart"/>
            <w:vAlign w:val="center"/>
          </w:tcPr>
          <w:p w14:paraId="4F605427" w14:textId="77777777" w:rsidR="00174868" w:rsidRDefault="00FE4FF5" w:rsidP="00495CEB">
            <w:pPr>
              <w:spacing w:line="360" w:lineRule="auto"/>
              <w:rPr>
                <w:rFonts w:ascii="Arial" w:hAnsi="Arial" w:cs="Arial"/>
                <w:sz w:val="20"/>
                <w:szCs w:val="20"/>
              </w:rPr>
            </w:pPr>
            <w:r>
              <w:rPr>
                <w:rFonts w:ascii="Arial" w:hAnsi="Arial" w:cs="Arial"/>
                <w:sz w:val="20"/>
                <w:szCs w:val="20"/>
              </w:rPr>
              <w:t>2</w:t>
            </w:r>
            <w:r w:rsidR="00174868">
              <w:rPr>
                <w:rFonts w:ascii="Arial" w:hAnsi="Arial" w:cs="Arial"/>
                <w:sz w:val="20"/>
                <w:szCs w:val="20"/>
              </w:rPr>
              <w:t>.</w:t>
            </w:r>
          </w:p>
        </w:tc>
        <w:tc>
          <w:tcPr>
            <w:tcW w:w="14033" w:type="dxa"/>
            <w:shd w:val="clear" w:color="auto" w:fill="F2F2F2" w:themeFill="background2" w:themeFillShade="F2"/>
            <w:vAlign w:val="center"/>
          </w:tcPr>
          <w:p w14:paraId="3D893F13" w14:textId="77777777" w:rsidR="00174868" w:rsidRPr="00174868" w:rsidRDefault="00174868" w:rsidP="00174868">
            <w:pPr>
              <w:spacing w:before="60" w:after="60" w:line="240" w:lineRule="auto"/>
              <w:rPr>
                <w:rFonts w:ascii="Arial" w:hAnsi="Arial" w:cs="Arial"/>
                <w:b/>
                <w:sz w:val="20"/>
                <w:szCs w:val="20"/>
              </w:rPr>
            </w:pPr>
            <w:r w:rsidRPr="00174868">
              <w:rPr>
                <w:rFonts w:ascii="Arial" w:hAnsi="Arial" w:cs="Arial"/>
                <w:b/>
                <w:sz w:val="20"/>
                <w:szCs w:val="20"/>
              </w:rPr>
              <w:t>Czy wskazana we wniosku grupa osób, które mogą być zainteresowane uzyskaniem danej kwalifikacji jest kompletna?</w:t>
            </w:r>
          </w:p>
        </w:tc>
      </w:tr>
      <w:tr w:rsidR="00174868" w14:paraId="2559FFFB" w14:textId="77777777" w:rsidTr="002A3F21">
        <w:trPr>
          <w:trHeight w:val="566"/>
        </w:trPr>
        <w:tc>
          <w:tcPr>
            <w:tcW w:w="534" w:type="dxa"/>
            <w:vMerge/>
            <w:vAlign w:val="center"/>
          </w:tcPr>
          <w:p w14:paraId="68357B36" w14:textId="77777777" w:rsidR="00174868" w:rsidRDefault="00174868" w:rsidP="00495CEB">
            <w:pPr>
              <w:spacing w:line="360" w:lineRule="auto"/>
              <w:rPr>
                <w:rFonts w:ascii="Arial" w:hAnsi="Arial" w:cs="Arial"/>
                <w:sz w:val="20"/>
                <w:szCs w:val="20"/>
              </w:rPr>
            </w:pPr>
          </w:p>
        </w:tc>
        <w:tc>
          <w:tcPr>
            <w:tcW w:w="14033" w:type="dxa"/>
          </w:tcPr>
          <w:p w14:paraId="66C4C22C" w14:textId="62BE8218" w:rsidR="00174868" w:rsidRPr="00174868" w:rsidRDefault="00507521" w:rsidP="00562FC2">
            <w:pPr>
              <w:spacing w:before="120" w:after="60" w:line="240" w:lineRule="auto"/>
              <w:jc w:val="both"/>
              <w:rPr>
                <w:rFonts w:ascii="Arial" w:hAnsi="Arial" w:cs="Arial"/>
                <w:sz w:val="20"/>
                <w:szCs w:val="20"/>
              </w:rPr>
            </w:pPr>
            <w:r>
              <w:rPr>
                <w:rFonts w:ascii="Arial" w:hAnsi="Arial" w:cs="Arial"/>
                <w:sz w:val="20"/>
                <w:szCs w:val="20"/>
              </w:rPr>
              <w:t>Wydaje się, że – szczególnie w dalszej części opisu grupy, wnioskodawca poszedł wręcz zbyt daleko i uwzględnił role zawodowe w których kompetencje w obszarze prowadzenia negocjacji s</w:t>
            </w:r>
            <w:r w:rsidR="00D5039D">
              <w:rPr>
                <w:rFonts w:ascii="Arial" w:hAnsi="Arial" w:cs="Arial"/>
                <w:sz w:val="20"/>
                <w:szCs w:val="20"/>
              </w:rPr>
              <w:t>ą</w:t>
            </w:r>
            <w:r>
              <w:rPr>
                <w:rFonts w:ascii="Arial" w:hAnsi="Arial" w:cs="Arial"/>
                <w:sz w:val="20"/>
                <w:szCs w:val="20"/>
              </w:rPr>
              <w:t xml:space="preserve"> ważne i użytkowo niezbędne, ale to nie oznacza</w:t>
            </w:r>
            <w:r w:rsidR="00D5039D">
              <w:rPr>
                <w:rFonts w:ascii="Arial" w:hAnsi="Arial" w:cs="Arial"/>
                <w:sz w:val="20"/>
                <w:szCs w:val="20"/>
              </w:rPr>
              <w:t xml:space="preserve"> wprost</w:t>
            </w:r>
            <w:r>
              <w:rPr>
                <w:rFonts w:ascii="Arial" w:hAnsi="Arial" w:cs="Arial"/>
                <w:sz w:val="20"/>
                <w:szCs w:val="20"/>
              </w:rPr>
              <w:t xml:space="preserve"> </w:t>
            </w:r>
            <w:r w:rsidR="00D5039D">
              <w:rPr>
                <w:rFonts w:ascii="Arial" w:hAnsi="Arial" w:cs="Arial"/>
                <w:sz w:val="20"/>
                <w:szCs w:val="20"/>
              </w:rPr>
              <w:t xml:space="preserve">równie </w:t>
            </w:r>
            <w:r>
              <w:rPr>
                <w:rFonts w:ascii="Arial" w:hAnsi="Arial" w:cs="Arial"/>
                <w:sz w:val="20"/>
                <w:szCs w:val="20"/>
              </w:rPr>
              <w:t>istotnego zapotrzebowania na kompetencje trenerskie w tych grupach</w:t>
            </w:r>
            <w:r w:rsidR="00855165">
              <w:rPr>
                <w:rFonts w:ascii="Arial" w:hAnsi="Arial" w:cs="Arial"/>
                <w:sz w:val="20"/>
                <w:szCs w:val="20"/>
              </w:rPr>
              <w:t xml:space="preserve"> i rolach zawodowych. W tym i kilku miejscach wniosku można odnieść wrażenie że wniosek dotyczy dwóch różnych kwalifikacji – tej, nazwijmy ją „prowadzenie negocjacji” i tej związanej ze wsparciem procesu uczenia się dla  uzyskania tej pierwszej.</w:t>
            </w:r>
          </w:p>
        </w:tc>
      </w:tr>
      <w:tr w:rsidR="00174868" w14:paraId="0B44F545" w14:textId="77777777" w:rsidTr="002A3F21">
        <w:trPr>
          <w:trHeight w:val="58"/>
        </w:trPr>
        <w:tc>
          <w:tcPr>
            <w:tcW w:w="534" w:type="dxa"/>
            <w:vMerge w:val="restart"/>
            <w:vAlign w:val="center"/>
          </w:tcPr>
          <w:p w14:paraId="08BE0C8A" w14:textId="77777777" w:rsidR="00174868" w:rsidRDefault="00FE4FF5" w:rsidP="00495CEB">
            <w:pPr>
              <w:spacing w:line="360" w:lineRule="auto"/>
              <w:rPr>
                <w:rFonts w:ascii="Arial" w:hAnsi="Arial" w:cs="Arial"/>
                <w:sz w:val="20"/>
                <w:szCs w:val="20"/>
              </w:rPr>
            </w:pPr>
            <w:r>
              <w:rPr>
                <w:rFonts w:ascii="Arial" w:hAnsi="Arial" w:cs="Arial"/>
                <w:sz w:val="20"/>
                <w:szCs w:val="20"/>
              </w:rPr>
              <w:t>3</w:t>
            </w:r>
            <w:r w:rsidR="00174868">
              <w:rPr>
                <w:rFonts w:ascii="Arial" w:hAnsi="Arial" w:cs="Arial"/>
                <w:sz w:val="20"/>
                <w:szCs w:val="20"/>
              </w:rPr>
              <w:t>.</w:t>
            </w:r>
          </w:p>
        </w:tc>
        <w:tc>
          <w:tcPr>
            <w:tcW w:w="14033" w:type="dxa"/>
            <w:shd w:val="clear" w:color="auto" w:fill="F2F2F2" w:themeFill="background2" w:themeFillShade="F2"/>
            <w:vAlign w:val="center"/>
          </w:tcPr>
          <w:p w14:paraId="7DF3C120" w14:textId="77777777" w:rsidR="00174868" w:rsidRPr="00174868" w:rsidRDefault="0051294A" w:rsidP="00FC2CD2">
            <w:pPr>
              <w:spacing w:before="60" w:after="60"/>
              <w:ind w:left="33"/>
              <w:rPr>
                <w:rFonts w:ascii="Arial" w:hAnsi="Arial" w:cs="Arial"/>
                <w:b/>
                <w:sz w:val="20"/>
                <w:szCs w:val="20"/>
              </w:rPr>
            </w:pPr>
            <w:r w:rsidRPr="0051294A">
              <w:rPr>
                <w:rFonts w:ascii="Arial" w:hAnsi="Arial" w:cs="Arial"/>
                <w:b/>
                <w:sz w:val="20"/>
                <w:szCs w:val="20"/>
              </w:rPr>
              <w:t xml:space="preserve">Czy w Państwa odczuciu należy spodziewać się dużego zainteresowania osób </w:t>
            </w:r>
            <w:r w:rsidR="00DC7023" w:rsidRPr="00DC7023">
              <w:rPr>
                <w:rFonts w:ascii="Arial" w:hAnsi="Arial" w:cs="Arial"/>
                <w:b/>
                <w:sz w:val="20"/>
                <w:szCs w:val="20"/>
              </w:rPr>
              <w:t xml:space="preserve">pracujących w sektorze </w:t>
            </w:r>
            <w:r w:rsidR="00FC2CD2">
              <w:rPr>
                <w:rFonts w:ascii="Arial" w:hAnsi="Arial" w:cs="Arial"/>
                <w:b/>
                <w:sz w:val="20"/>
                <w:szCs w:val="20"/>
              </w:rPr>
              <w:t xml:space="preserve">marketingu </w:t>
            </w:r>
            <w:r w:rsidRPr="0051294A">
              <w:rPr>
                <w:rFonts w:ascii="Arial" w:hAnsi="Arial" w:cs="Arial"/>
                <w:b/>
                <w:sz w:val="20"/>
                <w:szCs w:val="20"/>
              </w:rPr>
              <w:t>otrzymaniem certyfikatu wydanego przez Instytucję Certyfikującą w ramach Zintegrowanego Systemu Kwalifikacji?</w:t>
            </w:r>
            <w:r w:rsidR="00174868" w:rsidRPr="00174868">
              <w:rPr>
                <w:rFonts w:ascii="Arial" w:hAnsi="Arial" w:cs="Arial"/>
                <w:b/>
                <w:sz w:val="20"/>
                <w:szCs w:val="20"/>
              </w:rPr>
              <w:t xml:space="preserve"> </w:t>
            </w:r>
          </w:p>
        </w:tc>
      </w:tr>
      <w:tr w:rsidR="00174868" w14:paraId="4CE9D34A" w14:textId="77777777" w:rsidTr="002A3F21">
        <w:trPr>
          <w:trHeight w:val="528"/>
        </w:trPr>
        <w:tc>
          <w:tcPr>
            <w:tcW w:w="534" w:type="dxa"/>
            <w:vMerge/>
            <w:vAlign w:val="center"/>
          </w:tcPr>
          <w:p w14:paraId="6F82094B" w14:textId="77777777" w:rsidR="00174868" w:rsidRDefault="00174868" w:rsidP="00495CEB">
            <w:pPr>
              <w:spacing w:line="360" w:lineRule="auto"/>
              <w:rPr>
                <w:rFonts w:ascii="Arial" w:hAnsi="Arial" w:cs="Arial"/>
                <w:sz w:val="20"/>
                <w:szCs w:val="20"/>
              </w:rPr>
            </w:pPr>
          </w:p>
        </w:tc>
        <w:tc>
          <w:tcPr>
            <w:tcW w:w="14033" w:type="dxa"/>
          </w:tcPr>
          <w:p w14:paraId="6AAB690C" w14:textId="5F62E800" w:rsidR="00406BCF" w:rsidRDefault="00855165" w:rsidP="00562FC2">
            <w:pPr>
              <w:spacing w:before="120" w:after="60" w:line="240" w:lineRule="auto"/>
              <w:jc w:val="both"/>
              <w:rPr>
                <w:rFonts w:ascii="Arial" w:hAnsi="Arial" w:cs="Arial"/>
                <w:sz w:val="20"/>
                <w:szCs w:val="20"/>
              </w:rPr>
            </w:pPr>
            <w:r>
              <w:rPr>
                <w:rFonts w:ascii="Arial" w:hAnsi="Arial" w:cs="Arial"/>
                <w:sz w:val="20"/>
                <w:szCs w:val="20"/>
              </w:rPr>
              <w:t>Z innych element</w:t>
            </w:r>
            <w:r w:rsidR="00D5039D">
              <w:rPr>
                <w:rFonts w:ascii="Arial" w:hAnsi="Arial" w:cs="Arial"/>
                <w:sz w:val="20"/>
                <w:szCs w:val="20"/>
              </w:rPr>
              <w:t>ó</w:t>
            </w:r>
            <w:r>
              <w:rPr>
                <w:rFonts w:ascii="Arial" w:hAnsi="Arial" w:cs="Arial"/>
                <w:sz w:val="20"/>
                <w:szCs w:val="20"/>
              </w:rPr>
              <w:t>w tej opinii wynika, że nie</w:t>
            </w:r>
            <w:r w:rsidR="00D5039D">
              <w:rPr>
                <w:rFonts w:ascii="Arial" w:hAnsi="Arial" w:cs="Arial"/>
                <w:sz w:val="20"/>
                <w:szCs w:val="20"/>
              </w:rPr>
              <w:t>koniecznie</w:t>
            </w:r>
            <w:r>
              <w:rPr>
                <w:rFonts w:ascii="Arial" w:hAnsi="Arial" w:cs="Arial"/>
                <w:sz w:val="20"/>
                <w:szCs w:val="20"/>
              </w:rPr>
              <w:t>, ale przede wszystkim zastanawia zainteresowanie odniesione do „sektora marketingu”, cokolwiek to znaczy</w:t>
            </w:r>
            <w:r w:rsidR="00174868">
              <w:rPr>
                <w:rFonts w:ascii="Arial" w:hAnsi="Arial" w:cs="Arial"/>
                <w:sz w:val="20"/>
                <w:szCs w:val="20"/>
              </w:rPr>
              <w:t>.</w:t>
            </w:r>
          </w:p>
        </w:tc>
      </w:tr>
      <w:tr w:rsidR="00174868" w14:paraId="40B8E17F" w14:textId="77777777" w:rsidTr="002A3F21">
        <w:trPr>
          <w:trHeight w:val="67"/>
        </w:trPr>
        <w:tc>
          <w:tcPr>
            <w:tcW w:w="534" w:type="dxa"/>
            <w:vMerge w:val="restart"/>
            <w:vAlign w:val="center"/>
          </w:tcPr>
          <w:p w14:paraId="415BA73B" w14:textId="77777777" w:rsidR="00174868" w:rsidRDefault="00FE4FF5" w:rsidP="00495CEB">
            <w:pPr>
              <w:spacing w:line="360" w:lineRule="auto"/>
              <w:rPr>
                <w:rFonts w:ascii="Arial" w:hAnsi="Arial" w:cs="Arial"/>
                <w:sz w:val="20"/>
                <w:szCs w:val="20"/>
              </w:rPr>
            </w:pPr>
            <w:r>
              <w:rPr>
                <w:rFonts w:ascii="Arial" w:hAnsi="Arial" w:cs="Arial"/>
                <w:sz w:val="20"/>
                <w:szCs w:val="20"/>
              </w:rPr>
              <w:t>4</w:t>
            </w:r>
            <w:r w:rsidR="00174868">
              <w:rPr>
                <w:rFonts w:ascii="Arial" w:hAnsi="Arial" w:cs="Arial"/>
                <w:sz w:val="20"/>
                <w:szCs w:val="20"/>
              </w:rPr>
              <w:t>.</w:t>
            </w:r>
          </w:p>
        </w:tc>
        <w:tc>
          <w:tcPr>
            <w:tcW w:w="14033" w:type="dxa"/>
            <w:shd w:val="clear" w:color="auto" w:fill="F2F2F2" w:themeFill="background2" w:themeFillShade="F2"/>
            <w:vAlign w:val="center"/>
          </w:tcPr>
          <w:p w14:paraId="742B6B1B" w14:textId="77777777" w:rsidR="00174868" w:rsidRPr="00174868" w:rsidRDefault="00174868" w:rsidP="00174868">
            <w:pPr>
              <w:spacing w:before="60" w:after="60" w:line="240" w:lineRule="auto"/>
              <w:rPr>
                <w:rFonts w:ascii="Arial" w:hAnsi="Arial" w:cs="Arial"/>
                <w:b/>
                <w:sz w:val="20"/>
                <w:szCs w:val="20"/>
              </w:rPr>
            </w:pPr>
            <w:r w:rsidRPr="00174868">
              <w:rPr>
                <w:rFonts w:ascii="Arial" w:hAnsi="Arial" w:cs="Arial"/>
                <w:b/>
                <w:sz w:val="20"/>
                <w:szCs w:val="20"/>
              </w:rPr>
              <w:t>Czy dostępne są jakieś inne, niewymienione we wniosku dane i informacje obrazujące zapotrzebowanie rynku pracy na tę kwalifikację?</w:t>
            </w:r>
          </w:p>
        </w:tc>
      </w:tr>
      <w:tr w:rsidR="00174868" w14:paraId="460160E8" w14:textId="77777777" w:rsidTr="002A3F21">
        <w:trPr>
          <w:trHeight w:val="486"/>
        </w:trPr>
        <w:tc>
          <w:tcPr>
            <w:tcW w:w="534" w:type="dxa"/>
            <w:vMerge/>
            <w:vAlign w:val="center"/>
          </w:tcPr>
          <w:p w14:paraId="0FAF9430" w14:textId="77777777" w:rsidR="00174868" w:rsidRDefault="00174868" w:rsidP="00495CEB">
            <w:pPr>
              <w:spacing w:line="360" w:lineRule="auto"/>
              <w:rPr>
                <w:rFonts w:ascii="Arial" w:hAnsi="Arial" w:cs="Arial"/>
                <w:sz w:val="20"/>
                <w:szCs w:val="20"/>
              </w:rPr>
            </w:pPr>
          </w:p>
        </w:tc>
        <w:tc>
          <w:tcPr>
            <w:tcW w:w="14033" w:type="dxa"/>
          </w:tcPr>
          <w:p w14:paraId="5DD4C11D" w14:textId="77777777" w:rsidR="00406BCF" w:rsidRDefault="00406BCF" w:rsidP="00562FC2">
            <w:pPr>
              <w:spacing w:before="120" w:after="60" w:line="240" w:lineRule="auto"/>
              <w:jc w:val="both"/>
              <w:rPr>
                <w:rFonts w:ascii="Arial" w:hAnsi="Arial" w:cs="Arial"/>
                <w:sz w:val="20"/>
                <w:szCs w:val="20"/>
              </w:rPr>
            </w:pPr>
            <w:r>
              <w:rPr>
                <w:rFonts w:ascii="Arial" w:hAnsi="Arial" w:cs="Arial"/>
                <w:sz w:val="20"/>
                <w:szCs w:val="20"/>
              </w:rPr>
              <w:t>……………………………………………………………………………………………………………………………………………………………………………………</w:t>
            </w:r>
          </w:p>
        </w:tc>
      </w:tr>
      <w:tr w:rsidR="00174868" w14:paraId="2A1817ED" w14:textId="77777777" w:rsidTr="002A3F21">
        <w:trPr>
          <w:trHeight w:val="67"/>
        </w:trPr>
        <w:tc>
          <w:tcPr>
            <w:tcW w:w="534" w:type="dxa"/>
            <w:vMerge w:val="restart"/>
            <w:vAlign w:val="center"/>
          </w:tcPr>
          <w:p w14:paraId="3DEF8949" w14:textId="77777777" w:rsidR="00174868" w:rsidRDefault="00FE4FF5" w:rsidP="00495CEB">
            <w:pPr>
              <w:spacing w:line="360" w:lineRule="auto"/>
              <w:rPr>
                <w:rFonts w:ascii="Arial" w:hAnsi="Arial" w:cs="Arial"/>
                <w:sz w:val="20"/>
                <w:szCs w:val="20"/>
              </w:rPr>
            </w:pPr>
            <w:r>
              <w:rPr>
                <w:rFonts w:ascii="Arial" w:hAnsi="Arial" w:cs="Arial"/>
                <w:sz w:val="20"/>
                <w:szCs w:val="20"/>
              </w:rPr>
              <w:t>5</w:t>
            </w:r>
            <w:r w:rsidR="00174868">
              <w:rPr>
                <w:rFonts w:ascii="Arial" w:hAnsi="Arial" w:cs="Arial"/>
                <w:sz w:val="20"/>
                <w:szCs w:val="20"/>
              </w:rPr>
              <w:t>.</w:t>
            </w:r>
          </w:p>
        </w:tc>
        <w:tc>
          <w:tcPr>
            <w:tcW w:w="14033" w:type="dxa"/>
            <w:shd w:val="clear" w:color="auto" w:fill="F2F2F2" w:themeFill="background2" w:themeFillShade="F2"/>
            <w:vAlign w:val="center"/>
          </w:tcPr>
          <w:p w14:paraId="297289AA" w14:textId="77777777" w:rsidR="00174868" w:rsidRDefault="00174868" w:rsidP="002A3F21">
            <w:pPr>
              <w:spacing w:before="60" w:after="60" w:line="240" w:lineRule="auto"/>
              <w:rPr>
                <w:rFonts w:ascii="Arial" w:hAnsi="Arial" w:cs="Arial"/>
                <w:sz w:val="20"/>
                <w:szCs w:val="20"/>
              </w:rPr>
            </w:pPr>
            <w:r w:rsidRPr="00495CEB">
              <w:rPr>
                <w:rFonts w:ascii="Arial" w:hAnsi="Arial" w:cs="Arial"/>
                <w:b/>
                <w:sz w:val="20"/>
                <w:szCs w:val="20"/>
              </w:rPr>
              <w:t>Czy przedstawiono wszystkie typowe możliwości wykorzystania kwalifikacji?</w:t>
            </w:r>
          </w:p>
        </w:tc>
      </w:tr>
      <w:tr w:rsidR="00174868" w14:paraId="50496CC3" w14:textId="77777777" w:rsidTr="002A3F21">
        <w:trPr>
          <w:trHeight w:val="530"/>
        </w:trPr>
        <w:tc>
          <w:tcPr>
            <w:tcW w:w="534" w:type="dxa"/>
            <w:vMerge/>
            <w:vAlign w:val="center"/>
          </w:tcPr>
          <w:p w14:paraId="795A986A" w14:textId="77777777" w:rsidR="00174868" w:rsidRDefault="00174868" w:rsidP="00495CEB">
            <w:pPr>
              <w:spacing w:line="360" w:lineRule="auto"/>
              <w:rPr>
                <w:rFonts w:ascii="Arial" w:hAnsi="Arial" w:cs="Arial"/>
                <w:sz w:val="20"/>
                <w:szCs w:val="20"/>
              </w:rPr>
            </w:pPr>
          </w:p>
        </w:tc>
        <w:tc>
          <w:tcPr>
            <w:tcW w:w="14033" w:type="dxa"/>
          </w:tcPr>
          <w:p w14:paraId="239618FD" w14:textId="77777777" w:rsidR="00406BCF" w:rsidRDefault="00406BCF" w:rsidP="00562FC2">
            <w:pPr>
              <w:spacing w:before="120" w:after="60" w:line="240" w:lineRule="auto"/>
              <w:jc w:val="both"/>
              <w:rPr>
                <w:rFonts w:ascii="Arial" w:hAnsi="Arial" w:cs="Arial"/>
                <w:sz w:val="20"/>
                <w:szCs w:val="20"/>
              </w:rPr>
            </w:pPr>
            <w:r>
              <w:rPr>
                <w:rFonts w:ascii="Arial" w:hAnsi="Arial" w:cs="Arial"/>
                <w:sz w:val="20"/>
                <w:szCs w:val="20"/>
              </w:rPr>
              <w:t>……………………………………………………………………………………………………………………………………………………………………………………</w:t>
            </w:r>
          </w:p>
        </w:tc>
      </w:tr>
      <w:tr w:rsidR="00174868" w14:paraId="3BEBFDCC" w14:textId="77777777" w:rsidTr="002A3F21">
        <w:trPr>
          <w:trHeight w:val="67"/>
        </w:trPr>
        <w:tc>
          <w:tcPr>
            <w:tcW w:w="534" w:type="dxa"/>
            <w:vMerge w:val="restart"/>
            <w:vAlign w:val="center"/>
          </w:tcPr>
          <w:p w14:paraId="2BDE604A" w14:textId="77777777" w:rsidR="00174868" w:rsidRDefault="00FE4FF5" w:rsidP="00495CEB">
            <w:pPr>
              <w:spacing w:line="360" w:lineRule="auto"/>
              <w:rPr>
                <w:rFonts w:ascii="Arial" w:hAnsi="Arial" w:cs="Arial"/>
                <w:sz w:val="20"/>
                <w:szCs w:val="20"/>
              </w:rPr>
            </w:pPr>
            <w:r>
              <w:rPr>
                <w:rFonts w:ascii="Arial" w:hAnsi="Arial" w:cs="Arial"/>
                <w:sz w:val="20"/>
                <w:szCs w:val="20"/>
              </w:rPr>
              <w:t>6</w:t>
            </w:r>
            <w:r w:rsidR="00174868">
              <w:rPr>
                <w:rFonts w:ascii="Arial" w:hAnsi="Arial" w:cs="Arial"/>
                <w:sz w:val="20"/>
                <w:szCs w:val="20"/>
              </w:rPr>
              <w:t>.</w:t>
            </w:r>
          </w:p>
        </w:tc>
        <w:tc>
          <w:tcPr>
            <w:tcW w:w="14033" w:type="dxa"/>
            <w:shd w:val="clear" w:color="auto" w:fill="F2F2F2" w:themeFill="background2" w:themeFillShade="F2"/>
            <w:vAlign w:val="center"/>
          </w:tcPr>
          <w:p w14:paraId="0D20BC7F" w14:textId="77777777" w:rsidR="00174868" w:rsidRPr="00174868" w:rsidRDefault="0051294A" w:rsidP="00C93D20">
            <w:pPr>
              <w:spacing w:before="60" w:after="60" w:line="240" w:lineRule="auto"/>
              <w:rPr>
                <w:rFonts w:ascii="Arial" w:hAnsi="Arial" w:cs="Arial"/>
                <w:b/>
                <w:sz w:val="20"/>
                <w:szCs w:val="20"/>
              </w:rPr>
            </w:pPr>
            <w:r w:rsidRPr="0051294A">
              <w:rPr>
                <w:rFonts w:ascii="Arial" w:hAnsi="Arial" w:cs="Arial"/>
                <w:b/>
                <w:sz w:val="20"/>
                <w:szCs w:val="20"/>
              </w:rPr>
              <w:t>Jeżeli przez „efekty uczenia się” rozumiemy wiedzę, umiejętności i kompetencje społeczne nabyte w procesie uczenia się, to czy poszczególne efekty uczenia się oraz kryteria weryfikacji ich osiągnięcia są sformułowane prawidłowo?</w:t>
            </w:r>
          </w:p>
        </w:tc>
      </w:tr>
      <w:tr w:rsidR="00174868" w14:paraId="5A15FF1A" w14:textId="77777777" w:rsidTr="002A3F21">
        <w:trPr>
          <w:trHeight w:val="540"/>
        </w:trPr>
        <w:tc>
          <w:tcPr>
            <w:tcW w:w="534" w:type="dxa"/>
            <w:vMerge/>
            <w:vAlign w:val="center"/>
          </w:tcPr>
          <w:p w14:paraId="677454A6" w14:textId="77777777" w:rsidR="00174868" w:rsidRDefault="00174868" w:rsidP="00495CEB">
            <w:pPr>
              <w:spacing w:line="360" w:lineRule="auto"/>
              <w:rPr>
                <w:rFonts w:ascii="Arial" w:hAnsi="Arial" w:cs="Arial"/>
                <w:sz w:val="20"/>
                <w:szCs w:val="20"/>
              </w:rPr>
            </w:pPr>
          </w:p>
        </w:tc>
        <w:tc>
          <w:tcPr>
            <w:tcW w:w="14033" w:type="dxa"/>
          </w:tcPr>
          <w:p w14:paraId="74E04077" w14:textId="374E4407" w:rsidR="00406BCF" w:rsidRDefault="00855165" w:rsidP="00562FC2">
            <w:pPr>
              <w:spacing w:before="120" w:after="60" w:line="240" w:lineRule="auto"/>
              <w:jc w:val="both"/>
              <w:rPr>
                <w:rFonts w:ascii="Arial" w:hAnsi="Arial" w:cs="Arial"/>
                <w:sz w:val="20"/>
                <w:szCs w:val="20"/>
              </w:rPr>
            </w:pPr>
            <w:r>
              <w:rPr>
                <w:rFonts w:ascii="Arial" w:hAnsi="Arial" w:cs="Arial"/>
                <w:sz w:val="20"/>
                <w:szCs w:val="20"/>
              </w:rPr>
              <w:t>Z treści innych części tej opinii wynika jasno, że częściowo nie, ale szczegółowa ocena zależy te</w:t>
            </w:r>
            <w:r w:rsidR="00D5039D">
              <w:rPr>
                <w:rFonts w:ascii="Arial" w:hAnsi="Arial" w:cs="Arial"/>
                <w:sz w:val="20"/>
                <w:szCs w:val="20"/>
              </w:rPr>
              <w:t>ż</w:t>
            </w:r>
            <w:r>
              <w:rPr>
                <w:rFonts w:ascii="Arial" w:hAnsi="Arial" w:cs="Arial"/>
                <w:sz w:val="20"/>
                <w:szCs w:val="20"/>
              </w:rPr>
              <w:t xml:space="preserve"> od odpowiedzi na kluczowe pytania w części og</w:t>
            </w:r>
            <w:r w:rsidR="00D5039D">
              <w:rPr>
                <w:rFonts w:ascii="Arial" w:hAnsi="Arial" w:cs="Arial"/>
                <w:sz w:val="20"/>
                <w:szCs w:val="20"/>
              </w:rPr>
              <w:t>ó</w:t>
            </w:r>
            <w:r>
              <w:rPr>
                <w:rFonts w:ascii="Arial" w:hAnsi="Arial" w:cs="Arial"/>
                <w:sz w:val="20"/>
                <w:szCs w:val="20"/>
              </w:rPr>
              <w:t>lnej, powyżej.</w:t>
            </w:r>
          </w:p>
        </w:tc>
      </w:tr>
      <w:tr w:rsidR="00174868" w14:paraId="4F486C3C" w14:textId="77777777" w:rsidTr="002A3F21">
        <w:trPr>
          <w:trHeight w:val="67"/>
        </w:trPr>
        <w:tc>
          <w:tcPr>
            <w:tcW w:w="534" w:type="dxa"/>
            <w:vMerge w:val="restart"/>
            <w:vAlign w:val="center"/>
          </w:tcPr>
          <w:p w14:paraId="18E87B9D" w14:textId="77777777" w:rsidR="00174868" w:rsidRDefault="00FE4FF5" w:rsidP="00406BCF">
            <w:pPr>
              <w:spacing w:line="360" w:lineRule="auto"/>
              <w:rPr>
                <w:rFonts w:ascii="Arial" w:hAnsi="Arial" w:cs="Arial"/>
                <w:sz w:val="20"/>
                <w:szCs w:val="20"/>
              </w:rPr>
            </w:pPr>
            <w:r>
              <w:rPr>
                <w:rFonts w:ascii="Arial" w:hAnsi="Arial" w:cs="Arial"/>
                <w:sz w:val="20"/>
                <w:szCs w:val="20"/>
              </w:rPr>
              <w:t>7</w:t>
            </w:r>
            <w:r w:rsidR="00174868">
              <w:rPr>
                <w:rFonts w:ascii="Arial" w:hAnsi="Arial" w:cs="Arial"/>
                <w:sz w:val="20"/>
                <w:szCs w:val="20"/>
              </w:rPr>
              <w:t>.</w:t>
            </w:r>
          </w:p>
        </w:tc>
        <w:tc>
          <w:tcPr>
            <w:tcW w:w="14033" w:type="dxa"/>
            <w:shd w:val="clear" w:color="auto" w:fill="F2F2F2" w:themeFill="background2" w:themeFillShade="F2"/>
            <w:vAlign w:val="center"/>
          </w:tcPr>
          <w:p w14:paraId="29DAF07B" w14:textId="77777777" w:rsidR="00174868" w:rsidRDefault="00174868" w:rsidP="002A3F21">
            <w:pPr>
              <w:spacing w:before="60" w:after="60" w:line="240" w:lineRule="auto"/>
              <w:rPr>
                <w:rFonts w:ascii="Arial" w:hAnsi="Arial" w:cs="Arial"/>
                <w:sz w:val="20"/>
                <w:szCs w:val="20"/>
              </w:rPr>
            </w:pPr>
            <w:r w:rsidRPr="00495CEB">
              <w:rPr>
                <w:rFonts w:ascii="Arial" w:hAnsi="Arial" w:cs="Arial"/>
                <w:b/>
                <w:sz w:val="20"/>
                <w:szCs w:val="20"/>
              </w:rPr>
              <w:t>Czy orientacyjny nakład pracy potrzebny do uzyskania kwalifikacji (liczba godzin) jest wystarczający?</w:t>
            </w:r>
          </w:p>
        </w:tc>
      </w:tr>
      <w:tr w:rsidR="00174868" w14:paraId="024EE4F8" w14:textId="77777777" w:rsidTr="002A3F21">
        <w:trPr>
          <w:trHeight w:val="539"/>
        </w:trPr>
        <w:tc>
          <w:tcPr>
            <w:tcW w:w="534" w:type="dxa"/>
            <w:vMerge/>
            <w:vAlign w:val="center"/>
          </w:tcPr>
          <w:p w14:paraId="286D1390" w14:textId="77777777" w:rsidR="00174868" w:rsidRDefault="00174868" w:rsidP="00495CEB">
            <w:pPr>
              <w:spacing w:line="360" w:lineRule="auto"/>
              <w:rPr>
                <w:rFonts w:ascii="Arial" w:hAnsi="Arial" w:cs="Arial"/>
                <w:sz w:val="20"/>
                <w:szCs w:val="20"/>
              </w:rPr>
            </w:pPr>
          </w:p>
        </w:tc>
        <w:tc>
          <w:tcPr>
            <w:tcW w:w="14033" w:type="dxa"/>
          </w:tcPr>
          <w:p w14:paraId="7B944603" w14:textId="77777777" w:rsidR="00406BCF" w:rsidRDefault="00406BCF" w:rsidP="00562FC2">
            <w:pPr>
              <w:spacing w:before="120" w:after="60" w:line="240" w:lineRule="auto"/>
              <w:jc w:val="both"/>
              <w:rPr>
                <w:rFonts w:ascii="Arial" w:hAnsi="Arial" w:cs="Arial"/>
                <w:sz w:val="20"/>
                <w:szCs w:val="20"/>
              </w:rPr>
            </w:pPr>
            <w:r>
              <w:rPr>
                <w:rFonts w:ascii="Arial" w:hAnsi="Arial" w:cs="Arial"/>
                <w:sz w:val="20"/>
                <w:szCs w:val="20"/>
              </w:rPr>
              <w:t>……………………………………………………………………………………………………………………………………………………………………………………..</w:t>
            </w:r>
          </w:p>
        </w:tc>
      </w:tr>
      <w:tr w:rsidR="00174868" w14:paraId="5826AB01" w14:textId="77777777" w:rsidTr="002A3F21">
        <w:trPr>
          <w:trHeight w:val="67"/>
        </w:trPr>
        <w:tc>
          <w:tcPr>
            <w:tcW w:w="534" w:type="dxa"/>
            <w:vMerge w:val="restart"/>
            <w:vAlign w:val="center"/>
          </w:tcPr>
          <w:p w14:paraId="27B2A595" w14:textId="77777777" w:rsidR="00174868" w:rsidRDefault="00FE4FF5" w:rsidP="00495CEB">
            <w:pPr>
              <w:spacing w:line="360" w:lineRule="auto"/>
              <w:rPr>
                <w:rFonts w:ascii="Arial" w:hAnsi="Arial" w:cs="Arial"/>
                <w:sz w:val="20"/>
                <w:szCs w:val="20"/>
              </w:rPr>
            </w:pPr>
            <w:r>
              <w:rPr>
                <w:rFonts w:ascii="Arial" w:hAnsi="Arial" w:cs="Arial"/>
                <w:sz w:val="20"/>
                <w:szCs w:val="20"/>
              </w:rPr>
              <w:t>8</w:t>
            </w:r>
            <w:r w:rsidR="00174868">
              <w:rPr>
                <w:rFonts w:ascii="Arial" w:hAnsi="Arial" w:cs="Arial"/>
                <w:sz w:val="20"/>
                <w:szCs w:val="20"/>
              </w:rPr>
              <w:t>.</w:t>
            </w:r>
          </w:p>
        </w:tc>
        <w:tc>
          <w:tcPr>
            <w:tcW w:w="14033" w:type="dxa"/>
            <w:shd w:val="clear" w:color="auto" w:fill="F2F2F2" w:themeFill="background2" w:themeFillShade="F2"/>
            <w:vAlign w:val="center"/>
          </w:tcPr>
          <w:p w14:paraId="0B871469" w14:textId="77777777" w:rsidR="00174868" w:rsidRPr="00174868" w:rsidRDefault="00174868" w:rsidP="00174868">
            <w:pPr>
              <w:spacing w:before="60" w:after="60" w:line="240" w:lineRule="auto"/>
              <w:rPr>
                <w:rFonts w:ascii="Arial" w:hAnsi="Arial" w:cs="Arial"/>
                <w:b/>
                <w:sz w:val="20"/>
                <w:szCs w:val="20"/>
              </w:rPr>
            </w:pPr>
            <w:r w:rsidRPr="00174868">
              <w:rPr>
                <w:rFonts w:ascii="Arial" w:hAnsi="Arial" w:cs="Arial"/>
                <w:b/>
                <w:sz w:val="20"/>
                <w:szCs w:val="20"/>
              </w:rPr>
              <w:t>Czy wymagania dotyczące walidacji i podmiotów przeprowadzających walidację są wystarczająco przejrzyście zapisane?</w:t>
            </w:r>
          </w:p>
        </w:tc>
      </w:tr>
      <w:tr w:rsidR="00174868" w14:paraId="5007EE63" w14:textId="77777777" w:rsidTr="002A3F21">
        <w:trPr>
          <w:trHeight w:val="623"/>
        </w:trPr>
        <w:tc>
          <w:tcPr>
            <w:tcW w:w="534" w:type="dxa"/>
            <w:vMerge/>
            <w:vAlign w:val="center"/>
          </w:tcPr>
          <w:p w14:paraId="5E7B1B4E" w14:textId="77777777" w:rsidR="00174868" w:rsidRDefault="00174868" w:rsidP="00495CEB">
            <w:pPr>
              <w:spacing w:line="360" w:lineRule="auto"/>
              <w:rPr>
                <w:rFonts w:ascii="Arial" w:hAnsi="Arial" w:cs="Arial"/>
                <w:sz w:val="20"/>
                <w:szCs w:val="20"/>
              </w:rPr>
            </w:pPr>
          </w:p>
        </w:tc>
        <w:tc>
          <w:tcPr>
            <w:tcW w:w="14033" w:type="dxa"/>
          </w:tcPr>
          <w:p w14:paraId="33D3664A" w14:textId="77777777" w:rsidR="00406BCF" w:rsidRDefault="00406BCF" w:rsidP="00562FC2">
            <w:pPr>
              <w:spacing w:before="120" w:after="60" w:line="240" w:lineRule="auto"/>
              <w:jc w:val="both"/>
              <w:rPr>
                <w:rFonts w:ascii="Arial" w:hAnsi="Arial" w:cs="Arial"/>
                <w:sz w:val="20"/>
                <w:szCs w:val="20"/>
              </w:rPr>
            </w:pPr>
            <w:r>
              <w:rPr>
                <w:rFonts w:ascii="Arial" w:hAnsi="Arial" w:cs="Arial"/>
                <w:sz w:val="20"/>
                <w:szCs w:val="20"/>
              </w:rPr>
              <w:t>………………………………………………………………………………………………………………………………………………………………………………………</w:t>
            </w:r>
          </w:p>
        </w:tc>
      </w:tr>
      <w:tr w:rsidR="00F364FF" w14:paraId="74D47102" w14:textId="77777777" w:rsidTr="00F364FF">
        <w:trPr>
          <w:trHeight w:val="461"/>
        </w:trPr>
        <w:tc>
          <w:tcPr>
            <w:tcW w:w="534" w:type="dxa"/>
            <w:vMerge w:val="restart"/>
            <w:vAlign w:val="center"/>
          </w:tcPr>
          <w:p w14:paraId="5B512D12" w14:textId="77777777" w:rsidR="00F364FF" w:rsidRDefault="00F364FF" w:rsidP="00495CEB">
            <w:pPr>
              <w:spacing w:line="360" w:lineRule="auto"/>
              <w:rPr>
                <w:rFonts w:ascii="Arial" w:hAnsi="Arial" w:cs="Arial"/>
                <w:sz w:val="20"/>
                <w:szCs w:val="20"/>
              </w:rPr>
            </w:pPr>
            <w:r>
              <w:rPr>
                <w:rFonts w:ascii="Arial" w:hAnsi="Arial" w:cs="Arial"/>
                <w:sz w:val="20"/>
                <w:szCs w:val="20"/>
              </w:rPr>
              <w:t xml:space="preserve">9. </w:t>
            </w:r>
          </w:p>
        </w:tc>
        <w:tc>
          <w:tcPr>
            <w:tcW w:w="14033" w:type="dxa"/>
            <w:shd w:val="clear" w:color="auto" w:fill="F2F2F2" w:themeFill="background1" w:themeFillShade="F2"/>
          </w:tcPr>
          <w:p w14:paraId="543AF4F6" w14:textId="77777777" w:rsidR="00F364FF" w:rsidRPr="00C93D20" w:rsidRDefault="00F364FF" w:rsidP="00033271">
            <w:pPr>
              <w:spacing w:before="60" w:after="60" w:line="240" w:lineRule="auto"/>
              <w:ind w:left="34"/>
              <w:rPr>
                <w:rFonts w:ascii="Arial" w:hAnsi="Arial" w:cs="Arial"/>
                <w:b/>
                <w:sz w:val="20"/>
                <w:szCs w:val="20"/>
              </w:rPr>
            </w:pPr>
            <w:r w:rsidRPr="00F364FF">
              <w:rPr>
                <w:rFonts w:ascii="Arial" w:hAnsi="Arial" w:cs="Arial"/>
                <w:b/>
                <w:sz w:val="20"/>
                <w:szCs w:val="20"/>
              </w:rPr>
              <w:t>Czy należy zmienić nazwę kwalifikacji z „</w:t>
            </w:r>
            <w:r w:rsidR="00FC2CD2" w:rsidRPr="00FC2CD2">
              <w:rPr>
                <w:rFonts w:ascii="Arial" w:hAnsi="Arial" w:cs="Arial"/>
                <w:b/>
                <w:sz w:val="20"/>
                <w:szCs w:val="20"/>
              </w:rPr>
              <w:t>Prowadzenie treningu negocjacji</w:t>
            </w:r>
            <w:r w:rsidRPr="00C6611D">
              <w:rPr>
                <w:rFonts w:ascii="Arial" w:hAnsi="Arial" w:cs="Arial"/>
                <w:b/>
                <w:sz w:val="20"/>
                <w:szCs w:val="20"/>
              </w:rPr>
              <w:t>”</w:t>
            </w:r>
            <w:r>
              <w:rPr>
                <w:rFonts w:ascii="Arial" w:hAnsi="Arial" w:cs="Arial"/>
                <w:b/>
                <w:sz w:val="20"/>
                <w:szCs w:val="20"/>
              </w:rPr>
              <w:t>?</w:t>
            </w:r>
            <w:r w:rsidR="00AC7ED8">
              <w:rPr>
                <w:rFonts w:ascii="Arial" w:hAnsi="Arial" w:cs="Arial"/>
                <w:b/>
                <w:sz w:val="20"/>
                <w:szCs w:val="20"/>
              </w:rPr>
              <w:t xml:space="preserve"> Jeśli tak to na jaką</w:t>
            </w:r>
            <w:r w:rsidR="00310113">
              <w:rPr>
                <w:rFonts w:ascii="Arial" w:hAnsi="Arial" w:cs="Arial"/>
                <w:b/>
                <w:sz w:val="20"/>
                <w:szCs w:val="20"/>
              </w:rPr>
              <w:t>?</w:t>
            </w:r>
            <w:r w:rsidR="006237A3">
              <w:rPr>
                <w:rFonts w:ascii="Arial" w:hAnsi="Arial" w:cs="Arial"/>
                <w:b/>
                <w:sz w:val="20"/>
                <w:szCs w:val="20"/>
              </w:rPr>
              <w:t xml:space="preserve"> </w:t>
            </w:r>
          </w:p>
        </w:tc>
      </w:tr>
      <w:tr w:rsidR="00F364FF" w14:paraId="6E057682" w14:textId="77777777" w:rsidTr="002A3F21">
        <w:trPr>
          <w:trHeight w:val="623"/>
        </w:trPr>
        <w:tc>
          <w:tcPr>
            <w:tcW w:w="534" w:type="dxa"/>
            <w:vMerge/>
            <w:vAlign w:val="center"/>
          </w:tcPr>
          <w:p w14:paraId="15004C4B" w14:textId="77777777" w:rsidR="00F364FF" w:rsidRDefault="00F364FF" w:rsidP="00495CEB">
            <w:pPr>
              <w:spacing w:line="360" w:lineRule="auto"/>
              <w:rPr>
                <w:rFonts w:ascii="Arial" w:hAnsi="Arial" w:cs="Arial"/>
                <w:sz w:val="20"/>
                <w:szCs w:val="20"/>
              </w:rPr>
            </w:pPr>
          </w:p>
        </w:tc>
        <w:tc>
          <w:tcPr>
            <w:tcW w:w="14033" w:type="dxa"/>
          </w:tcPr>
          <w:p w14:paraId="477BA8BF" w14:textId="17CD64E9" w:rsidR="00F364FF" w:rsidRDefault="00855165" w:rsidP="00562FC2">
            <w:pPr>
              <w:spacing w:before="120" w:after="60" w:line="240" w:lineRule="auto"/>
              <w:jc w:val="both"/>
              <w:rPr>
                <w:rFonts w:ascii="Arial" w:hAnsi="Arial" w:cs="Arial"/>
                <w:sz w:val="20"/>
                <w:szCs w:val="20"/>
              </w:rPr>
            </w:pPr>
            <w:r>
              <w:rPr>
                <w:rFonts w:ascii="Arial" w:hAnsi="Arial" w:cs="Arial"/>
                <w:sz w:val="20"/>
                <w:szCs w:val="20"/>
              </w:rPr>
              <w:t>Tak, ale nazwa zależy od przebudowy całej koncepcji</w:t>
            </w:r>
          </w:p>
        </w:tc>
      </w:tr>
    </w:tbl>
    <w:p w14:paraId="62A0523C" w14:textId="77777777" w:rsidR="00495CEB" w:rsidRDefault="00495CEB" w:rsidP="00FE4FF5">
      <w:pPr>
        <w:spacing w:after="0"/>
        <w:rPr>
          <w:rFonts w:ascii="Arial" w:hAnsi="Arial" w:cs="Arial"/>
          <w:sz w:val="20"/>
          <w:szCs w:val="20"/>
        </w:rPr>
      </w:pPr>
    </w:p>
    <w:sectPr w:rsidR="00495CEB" w:rsidSect="00FE4FF5">
      <w:footerReference w:type="default" r:id="rId8"/>
      <w:headerReference w:type="first" r:id="rId9"/>
      <w:pgSz w:w="16838" w:h="11906" w:orient="landscape"/>
      <w:pgMar w:top="964" w:right="1134" w:bottom="510" w:left="1134"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660F" w14:textId="77777777" w:rsidR="002160E9" w:rsidRDefault="002160E9" w:rsidP="009F72A9">
      <w:pPr>
        <w:spacing w:after="0" w:line="240" w:lineRule="auto"/>
      </w:pPr>
      <w:r>
        <w:separator/>
      </w:r>
    </w:p>
  </w:endnote>
  <w:endnote w:type="continuationSeparator" w:id="0">
    <w:p w14:paraId="1DDB5934" w14:textId="77777777" w:rsidR="002160E9" w:rsidRDefault="002160E9"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44015"/>
      <w:docPartObj>
        <w:docPartGallery w:val="Page Numbers (Bottom of Page)"/>
        <w:docPartUnique/>
      </w:docPartObj>
    </w:sdtPr>
    <w:sdtEndPr/>
    <w:sdtContent>
      <w:p w14:paraId="19AD878C" w14:textId="77777777" w:rsidR="00495CEB" w:rsidRDefault="00495CEB">
        <w:pPr>
          <w:pStyle w:val="Stopka"/>
          <w:jc w:val="center"/>
        </w:pPr>
        <w:r>
          <w:fldChar w:fldCharType="begin"/>
        </w:r>
        <w:r>
          <w:instrText>PAGE   \* MERGEFORMAT</w:instrText>
        </w:r>
        <w:r>
          <w:fldChar w:fldCharType="separate"/>
        </w:r>
        <w:r w:rsidR="00FC2CD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8C87" w14:textId="77777777" w:rsidR="002160E9" w:rsidRDefault="002160E9" w:rsidP="009F72A9">
      <w:pPr>
        <w:spacing w:after="0" w:line="240" w:lineRule="auto"/>
      </w:pPr>
      <w:r>
        <w:separator/>
      </w:r>
    </w:p>
  </w:footnote>
  <w:footnote w:type="continuationSeparator" w:id="0">
    <w:p w14:paraId="6E1D9931" w14:textId="77777777" w:rsidR="002160E9" w:rsidRDefault="002160E9" w:rsidP="009F72A9">
      <w:pPr>
        <w:spacing w:after="0" w:line="240" w:lineRule="auto"/>
      </w:pPr>
      <w:r>
        <w:continuationSeparator/>
      </w:r>
    </w:p>
  </w:footnote>
  <w:footnote w:id="1">
    <w:p w14:paraId="6E996DF8" w14:textId="77777777" w:rsidR="00495CEB" w:rsidRDefault="00495CEB">
      <w:pPr>
        <w:pStyle w:val="Tekstprzypisudolnego"/>
      </w:pPr>
      <w:r>
        <w:rPr>
          <w:rStyle w:val="Odwoanieprzypisudolnego"/>
        </w:rPr>
        <w:footnoteRef/>
      </w:r>
      <w:r>
        <w:t xml:space="preserve"> </w:t>
      </w:r>
      <w:r w:rsidRPr="00A94906">
        <w:rPr>
          <w:sz w:val="16"/>
          <w:szCs w:val="16"/>
        </w:rPr>
        <w:t>Tekst jednolity Dz. U. z 2017 r., poz. 986, 1475.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E4CB" w14:textId="77777777" w:rsidR="00495CEB" w:rsidRPr="00DF4DF2" w:rsidRDefault="00495CEB" w:rsidP="00517EB9">
    <w:pPr>
      <w:spacing w:after="0"/>
      <w:rPr>
        <w:rFonts w:ascii="Arial" w:hAnsi="Arial" w:cs="Arial"/>
        <w:sz w:val="20"/>
        <w:szCs w:val="20"/>
      </w:rPr>
    </w:pPr>
    <w:r>
      <w:rPr>
        <w:i/>
        <w:sz w:val="18"/>
        <w:szCs w:val="18"/>
      </w:rPr>
      <w:t xml:space="preserve"> ……………………………………………..</w:t>
    </w:r>
    <w:r>
      <w:rPr>
        <w:i/>
        <w:sz w:val="18"/>
        <w:szCs w:val="18"/>
      </w:rPr>
      <w:tab/>
    </w:r>
    <w:r>
      <w:rPr>
        <w:i/>
        <w:sz w:val="18"/>
        <w:szCs w:val="18"/>
      </w:rPr>
      <w:tab/>
    </w:r>
    <w:r>
      <w:rPr>
        <w:i/>
        <w:sz w:val="18"/>
        <w:szCs w:val="18"/>
      </w:rPr>
      <w:tab/>
    </w:r>
    <w:r>
      <w:rPr>
        <w:i/>
        <w:sz w:val="18"/>
        <w:szCs w:val="18"/>
      </w:rPr>
      <w:tab/>
      <w:t xml:space="preserve">                                                                                           </w:t>
    </w:r>
    <w:r>
      <w:rPr>
        <w:rFonts w:ascii="Arial" w:hAnsi="Arial" w:cs="Arial"/>
        <w:sz w:val="20"/>
        <w:szCs w:val="20"/>
      </w:rPr>
      <w:t>Warszawa</w:t>
    </w:r>
    <w:r w:rsidRPr="00DF4DF2">
      <w:rPr>
        <w:rFonts w:ascii="Arial" w:hAnsi="Arial" w:cs="Arial"/>
        <w:sz w:val="20"/>
        <w:szCs w:val="20"/>
      </w:rPr>
      <w:t xml:space="preserve">., </w:t>
    </w:r>
    <w:r>
      <w:rPr>
        <w:rFonts w:ascii="Arial" w:hAnsi="Arial" w:cs="Arial"/>
        <w:sz w:val="20"/>
        <w:szCs w:val="20"/>
      </w:rPr>
      <w:t xml:space="preserve">…. listopada </w:t>
    </w:r>
    <w:r w:rsidRPr="00DF4DF2">
      <w:rPr>
        <w:rFonts w:ascii="Arial" w:hAnsi="Arial" w:cs="Arial"/>
        <w:sz w:val="20"/>
        <w:szCs w:val="20"/>
      </w:rPr>
      <w:t xml:space="preserve"> </w:t>
    </w:r>
    <w:r>
      <w:rPr>
        <w:rFonts w:ascii="Arial" w:hAnsi="Arial" w:cs="Arial"/>
        <w:sz w:val="20"/>
        <w:szCs w:val="20"/>
      </w:rPr>
      <w:t>2017 r.</w:t>
    </w:r>
  </w:p>
  <w:p w14:paraId="38F24605" w14:textId="77777777" w:rsidR="00495CEB" w:rsidRDefault="00495CEB">
    <w:pPr>
      <w:pStyle w:val="Nagwek"/>
      <w:rPr>
        <w:i/>
        <w:sz w:val="18"/>
        <w:szCs w:val="18"/>
      </w:rPr>
    </w:pPr>
    <w:r>
      <w:rPr>
        <w:i/>
        <w:sz w:val="18"/>
        <w:szCs w:val="18"/>
      </w:rPr>
      <w:tab/>
    </w:r>
    <w:r>
      <w:rPr>
        <w:i/>
        <w:sz w:val="18"/>
        <w:szCs w:val="18"/>
      </w:rPr>
      <w:tab/>
    </w:r>
  </w:p>
  <w:p w14:paraId="4174F479" w14:textId="77777777" w:rsidR="00495CEB" w:rsidRPr="001D6315" w:rsidRDefault="00495CEB">
    <w:pPr>
      <w:pStyle w:val="Nagwek"/>
      <w:rPr>
        <w:i/>
        <w:sz w:val="18"/>
        <w:szCs w:val="18"/>
      </w:rPr>
    </w:pPr>
    <w:r w:rsidRPr="001D6315">
      <w:rPr>
        <w:i/>
        <w:sz w:val="18"/>
        <w:szCs w:val="18"/>
      </w:rPr>
      <w:t>(podmiot przeprowadzający konsultacje)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292"/>
    <w:multiLevelType w:val="hybridMultilevel"/>
    <w:tmpl w:val="AAECC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B8586C"/>
    <w:multiLevelType w:val="hybridMultilevel"/>
    <w:tmpl w:val="C1C8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8B148D"/>
    <w:multiLevelType w:val="hybridMultilevel"/>
    <w:tmpl w:val="BC0EDE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2A1E85"/>
    <w:multiLevelType w:val="hybridMultilevel"/>
    <w:tmpl w:val="13FE4F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1A267D"/>
    <w:multiLevelType w:val="hybridMultilevel"/>
    <w:tmpl w:val="C2C8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952AE0"/>
    <w:multiLevelType w:val="hybridMultilevel"/>
    <w:tmpl w:val="75BE9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0824D9"/>
    <w:multiLevelType w:val="hybridMultilevel"/>
    <w:tmpl w:val="BA7A86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6E6C3F"/>
    <w:multiLevelType w:val="hybridMultilevel"/>
    <w:tmpl w:val="9DD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B07C4E"/>
    <w:multiLevelType w:val="hybridMultilevel"/>
    <w:tmpl w:val="03786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0529F9"/>
    <w:multiLevelType w:val="hybridMultilevel"/>
    <w:tmpl w:val="BE22A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91204F"/>
    <w:multiLevelType w:val="hybridMultilevel"/>
    <w:tmpl w:val="A0CE9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54427E"/>
    <w:multiLevelType w:val="hybridMultilevel"/>
    <w:tmpl w:val="520C0F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0"/>
  </w:num>
  <w:num w:numId="3">
    <w:abstractNumId w:val="12"/>
  </w:num>
  <w:num w:numId="4">
    <w:abstractNumId w:val="8"/>
  </w:num>
  <w:num w:numId="5">
    <w:abstractNumId w:val="4"/>
  </w:num>
  <w:num w:numId="6">
    <w:abstractNumId w:val="11"/>
  </w:num>
  <w:num w:numId="7">
    <w:abstractNumId w:val="6"/>
  </w:num>
  <w:num w:numId="8">
    <w:abstractNumId w:val="3"/>
  </w:num>
  <w:num w:numId="9">
    <w:abstractNumId w:val="7"/>
  </w:num>
  <w:num w:numId="10">
    <w:abstractNumId w:val="1"/>
  </w:num>
  <w:num w:numId="11">
    <w:abstractNumId w:val="1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A9"/>
    <w:rsid w:val="00025317"/>
    <w:rsid w:val="00027870"/>
    <w:rsid w:val="00033271"/>
    <w:rsid w:val="00035A06"/>
    <w:rsid w:val="000466BA"/>
    <w:rsid w:val="0007700B"/>
    <w:rsid w:val="000A0208"/>
    <w:rsid w:val="000A4DB9"/>
    <w:rsid w:val="000E4702"/>
    <w:rsid w:val="00111C17"/>
    <w:rsid w:val="00113699"/>
    <w:rsid w:val="00124E44"/>
    <w:rsid w:val="001255DF"/>
    <w:rsid w:val="001645C8"/>
    <w:rsid w:val="00167856"/>
    <w:rsid w:val="00167AE1"/>
    <w:rsid w:val="00174868"/>
    <w:rsid w:val="001878D2"/>
    <w:rsid w:val="001B2CC3"/>
    <w:rsid w:val="001D087A"/>
    <w:rsid w:val="001D6315"/>
    <w:rsid w:val="001E296D"/>
    <w:rsid w:val="001F2681"/>
    <w:rsid w:val="002160E9"/>
    <w:rsid w:val="0021776F"/>
    <w:rsid w:val="00220DFE"/>
    <w:rsid w:val="002A3F21"/>
    <w:rsid w:val="002A6B43"/>
    <w:rsid w:val="002D0293"/>
    <w:rsid w:val="002D33F2"/>
    <w:rsid w:val="002E4E5D"/>
    <w:rsid w:val="002E67C7"/>
    <w:rsid w:val="003033CA"/>
    <w:rsid w:val="00310113"/>
    <w:rsid w:val="003127F0"/>
    <w:rsid w:val="00320421"/>
    <w:rsid w:val="00321B97"/>
    <w:rsid w:val="0032516D"/>
    <w:rsid w:val="00357344"/>
    <w:rsid w:val="00397BDA"/>
    <w:rsid w:val="003B1453"/>
    <w:rsid w:val="003B712C"/>
    <w:rsid w:val="003C6E22"/>
    <w:rsid w:val="003E2BC2"/>
    <w:rsid w:val="003E44A2"/>
    <w:rsid w:val="00406BCF"/>
    <w:rsid w:val="004374B7"/>
    <w:rsid w:val="00482A76"/>
    <w:rsid w:val="00490F03"/>
    <w:rsid w:val="004915D5"/>
    <w:rsid w:val="00495CEB"/>
    <w:rsid w:val="004B3FEC"/>
    <w:rsid w:val="004B4D92"/>
    <w:rsid w:val="004C517E"/>
    <w:rsid w:val="004E4536"/>
    <w:rsid w:val="00500EF5"/>
    <w:rsid w:val="00507521"/>
    <w:rsid w:val="0051294A"/>
    <w:rsid w:val="00517EB9"/>
    <w:rsid w:val="005210A0"/>
    <w:rsid w:val="00552B3D"/>
    <w:rsid w:val="00554324"/>
    <w:rsid w:val="00562802"/>
    <w:rsid w:val="00562FC2"/>
    <w:rsid w:val="00582FD8"/>
    <w:rsid w:val="005923C4"/>
    <w:rsid w:val="005A6C56"/>
    <w:rsid w:val="005B6154"/>
    <w:rsid w:val="005D4EF5"/>
    <w:rsid w:val="005E5792"/>
    <w:rsid w:val="006237A3"/>
    <w:rsid w:val="00626401"/>
    <w:rsid w:val="00642E8D"/>
    <w:rsid w:val="00652265"/>
    <w:rsid w:val="00657C57"/>
    <w:rsid w:val="006766B5"/>
    <w:rsid w:val="00681890"/>
    <w:rsid w:val="00694C91"/>
    <w:rsid w:val="006B7B2C"/>
    <w:rsid w:val="006C1184"/>
    <w:rsid w:val="006C7699"/>
    <w:rsid w:val="006D39C8"/>
    <w:rsid w:val="006D43F7"/>
    <w:rsid w:val="006D7D99"/>
    <w:rsid w:val="00700098"/>
    <w:rsid w:val="00702CE2"/>
    <w:rsid w:val="0073304F"/>
    <w:rsid w:val="007368B0"/>
    <w:rsid w:val="007368C9"/>
    <w:rsid w:val="007412F4"/>
    <w:rsid w:val="00752E7E"/>
    <w:rsid w:val="00757C1A"/>
    <w:rsid w:val="007C203E"/>
    <w:rsid w:val="007C6309"/>
    <w:rsid w:val="007D0A7B"/>
    <w:rsid w:val="007D42D2"/>
    <w:rsid w:val="007F1199"/>
    <w:rsid w:val="007F151D"/>
    <w:rsid w:val="00802CEA"/>
    <w:rsid w:val="0082495D"/>
    <w:rsid w:val="008356AC"/>
    <w:rsid w:val="008356D1"/>
    <w:rsid w:val="00855165"/>
    <w:rsid w:val="008675C8"/>
    <w:rsid w:val="00870C0B"/>
    <w:rsid w:val="00873894"/>
    <w:rsid w:val="0087517F"/>
    <w:rsid w:val="00897660"/>
    <w:rsid w:val="008A1AC0"/>
    <w:rsid w:val="008A742F"/>
    <w:rsid w:val="008B7458"/>
    <w:rsid w:val="008C3BF8"/>
    <w:rsid w:val="008E3B6A"/>
    <w:rsid w:val="00921D3F"/>
    <w:rsid w:val="00927DB1"/>
    <w:rsid w:val="00941C27"/>
    <w:rsid w:val="00975584"/>
    <w:rsid w:val="009A18DC"/>
    <w:rsid w:val="009B1447"/>
    <w:rsid w:val="009B43F8"/>
    <w:rsid w:val="009C1EBB"/>
    <w:rsid w:val="009D3A75"/>
    <w:rsid w:val="009D4805"/>
    <w:rsid w:val="009F4913"/>
    <w:rsid w:val="009F6A91"/>
    <w:rsid w:val="009F72A9"/>
    <w:rsid w:val="00A06B11"/>
    <w:rsid w:val="00A13098"/>
    <w:rsid w:val="00A319C6"/>
    <w:rsid w:val="00A70EE6"/>
    <w:rsid w:val="00A75DC7"/>
    <w:rsid w:val="00A77338"/>
    <w:rsid w:val="00A82EAD"/>
    <w:rsid w:val="00A90B4D"/>
    <w:rsid w:val="00A94906"/>
    <w:rsid w:val="00AB2643"/>
    <w:rsid w:val="00AC7476"/>
    <w:rsid w:val="00AC7ED8"/>
    <w:rsid w:val="00AF51CF"/>
    <w:rsid w:val="00B00D71"/>
    <w:rsid w:val="00B04569"/>
    <w:rsid w:val="00B119BE"/>
    <w:rsid w:val="00B120CA"/>
    <w:rsid w:val="00B30EBD"/>
    <w:rsid w:val="00B67610"/>
    <w:rsid w:val="00B727D4"/>
    <w:rsid w:val="00B76A8C"/>
    <w:rsid w:val="00B838BC"/>
    <w:rsid w:val="00BA0909"/>
    <w:rsid w:val="00BC6743"/>
    <w:rsid w:val="00BF010E"/>
    <w:rsid w:val="00BF33DB"/>
    <w:rsid w:val="00C20C27"/>
    <w:rsid w:val="00C3156C"/>
    <w:rsid w:val="00C40413"/>
    <w:rsid w:val="00C4792D"/>
    <w:rsid w:val="00C57008"/>
    <w:rsid w:val="00C642A3"/>
    <w:rsid w:val="00C6436B"/>
    <w:rsid w:val="00C90841"/>
    <w:rsid w:val="00C93D20"/>
    <w:rsid w:val="00D02BD6"/>
    <w:rsid w:val="00D25CE9"/>
    <w:rsid w:val="00D37047"/>
    <w:rsid w:val="00D5039D"/>
    <w:rsid w:val="00D5061E"/>
    <w:rsid w:val="00D52DD9"/>
    <w:rsid w:val="00D66C47"/>
    <w:rsid w:val="00D67368"/>
    <w:rsid w:val="00D70186"/>
    <w:rsid w:val="00D83643"/>
    <w:rsid w:val="00D91DEF"/>
    <w:rsid w:val="00DA44B3"/>
    <w:rsid w:val="00DC7023"/>
    <w:rsid w:val="00DF0C6F"/>
    <w:rsid w:val="00DF4DF2"/>
    <w:rsid w:val="00DF59BC"/>
    <w:rsid w:val="00DF664B"/>
    <w:rsid w:val="00DF7739"/>
    <w:rsid w:val="00E01BCC"/>
    <w:rsid w:val="00E05550"/>
    <w:rsid w:val="00E1605A"/>
    <w:rsid w:val="00E20A70"/>
    <w:rsid w:val="00E2638B"/>
    <w:rsid w:val="00E3235C"/>
    <w:rsid w:val="00E90847"/>
    <w:rsid w:val="00E90F3F"/>
    <w:rsid w:val="00EE5400"/>
    <w:rsid w:val="00F065D1"/>
    <w:rsid w:val="00F364FF"/>
    <w:rsid w:val="00F45356"/>
    <w:rsid w:val="00F54871"/>
    <w:rsid w:val="00F634D4"/>
    <w:rsid w:val="00F86B41"/>
    <w:rsid w:val="00FB1189"/>
    <w:rsid w:val="00FB30EB"/>
    <w:rsid w:val="00FB628F"/>
    <w:rsid w:val="00FC2034"/>
    <w:rsid w:val="00FC2CD2"/>
    <w:rsid w:val="00FD297D"/>
    <w:rsid w:val="00FD430F"/>
    <w:rsid w:val="00FE4FF5"/>
    <w:rsid w:val="00FF2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3FFFB"/>
  <w15:docId w15:val="{BC26F889-FC40-4AF1-B594-C23A78C4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39"/>
    <w:rsid w:val="0022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AC74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6C11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1184"/>
    <w:rPr>
      <w:rFonts w:asciiTheme="minorHAnsi" w:hAnsiTheme="minorHAnsi"/>
      <w:szCs w:val="20"/>
      <w:lang w:val="pl-PL"/>
    </w:rPr>
  </w:style>
  <w:style w:type="character" w:styleId="Odwoanieprzypisudolnego">
    <w:name w:val="footnote reference"/>
    <w:basedOn w:val="Domylnaczcionkaakapitu"/>
    <w:uiPriority w:val="99"/>
    <w:semiHidden/>
    <w:unhideWhenUsed/>
    <w:rsid w:val="006C1184"/>
    <w:rPr>
      <w:vertAlign w:val="superscript"/>
    </w:rPr>
  </w:style>
  <w:style w:type="character" w:customStyle="1" w:styleId="st">
    <w:name w:val="st"/>
    <w:basedOn w:val="Domylnaczcionkaakapitu"/>
    <w:rsid w:val="00035A06"/>
  </w:style>
  <w:style w:type="character" w:styleId="Uwydatnienie">
    <w:name w:val="Emphasis"/>
    <w:basedOn w:val="Domylnaczcionkaakapitu"/>
    <w:uiPriority w:val="20"/>
    <w:qFormat/>
    <w:rsid w:val="00035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86420">
      <w:bodyDiv w:val="1"/>
      <w:marLeft w:val="0"/>
      <w:marRight w:val="0"/>
      <w:marTop w:val="0"/>
      <w:marBottom w:val="0"/>
      <w:divBdr>
        <w:top w:val="none" w:sz="0" w:space="0" w:color="auto"/>
        <w:left w:val="none" w:sz="0" w:space="0" w:color="auto"/>
        <w:bottom w:val="none" w:sz="0" w:space="0" w:color="auto"/>
        <w:right w:val="none" w:sz="0" w:space="0" w:color="auto"/>
      </w:divBdr>
    </w:div>
    <w:div w:id="1122110624">
      <w:bodyDiv w:val="1"/>
      <w:marLeft w:val="0"/>
      <w:marRight w:val="0"/>
      <w:marTop w:val="0"/>
      <w:marBottom w:val="0"/>
      <w:divBdr>
        <w:top w:val="none" w:sz="0" w:space="0" w:color="auto"/>
        <w:left w:val="none" w:sz="0" w:space="0" w:color="auto"/>
        <w:bottom w:val="none" w:sz="0" w:space="0" w:color="auto"/>
        <w:right w:val="none" w:sz="0" w:space="0" w:color="auto"/>
      </w:divBdr>
    </w:div>
    <w:div w:id="1324166445">
      <w:bodyDiv w:val="1"/>
      <w:marLeft w:val="0"/>
      <w:marRight w:val="0"/>
      <w:marTop w:val="0"/>
      <w:marBottom w:val="0"/>
      <w:divBdr>
        <w:top w:val="none" w:sz="0" w:space="0" w:color="auto"/>
        <w:left w:val="none" w:sz="0" w:space="0" w:color="auto"/>
        <w:bottom w:val="none" w:sz="0" w:space="0" w:color="auto"/>
        <w:right w:val="none" w:sz="0" w:space="0" w:color="auto"/>
      </w:divBdr>
    </w:div>
    <w:div w:id="20025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BFE5-9C99-417E-9EA3-063ED199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1324</Words>
  <Characters>7947</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Agnieszka Rutkowska</cp:lastModifiedBy>
  <cp:revision>2</cp:revision>
  <cp:lastPrinted>2017-11-13T11:44:00Z</cp:lastPrinted>
  <dcterms:created xsi:type="dcterms:W3CDTF">2020-01-30T22:56:00Z</dcterms:created>
  <dcterms:modified xsi:type="dcterms:W3CDTF">2020-01-30T22:56:00Z</dcterms:modified>
</cp:coreProperties>
</file>